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10120" w14:textId="661ABB84" w:rsidR="004210A7" w:rsidRPr="004210A7" w:rsidRDefault="004210A7" w:rsidP="00FC5714">
      <w:pPr>
        <w:spacing w:after="0" w:line="240" w:lineRule="auto"/>
        <w:jc w:val="center"/>
        <w:rPr>
          <w:b/>
          <w:bCs/>
          <w:sz w:val="32"/>
          <w:szCs w:val="32"/>
        </w:rPr>
      </w:pPr>
      <w:r w:rsidRPr="2B380536">
        <w:rPr>
          <w:b/>
          <w:sz w:val="32"/>
          <w:szCs w:val="32"/>
          <w:lang w:bidi="fr-FR"/>
        </w:rPr>
        <w:t>Programme de l'atelier</w:t>
      </w:r>
    </w:p>
    <w:p w14:paraId="38E506D0" w14:textId="77777777" w:rsidR="004210A7" w:rsidRPr="004210A7" w:rsidRDefault="004210A7" w:rsidP="00FC5714">
      <w:pPr>
        <w:spacing w:after="0" w:line="240" w:lineRule="auto"/>
        <w:jc w:val="center"/>
        <w:rPr>
          <w:b/>
          <w:bCs/>
          <w:sz w:val="32"/>
          <w:szCs w:val="28"/>
        </w:rPr>
      </w:pPr>
      <w:r w:rsidRPr="004210A7">
        <w:rPr>
          <w:b/>
          <w:sz w:val="32"/>
          <w:szCs w:val="28"/>
          <w:lang w:bidi="fr-FR"/>
        </w:rPr>
        <w:t>Atelier régional sur la mise en œuvre de l'objectif 3 – Région du Pacifique</w:t>
      </w:r>
    </w:p>
    <w:p w14:paraId="45431967" w14:textId="7DFB41B2" w:rsidR="004210A7" w:rsidRDefault="004210A7" w:rsidP="00FC5714">
      <w:pPr>
        <w:spacing w:after="0" w:line="240" w:lineRule="auto"/>
        <w:jc w:val="center"/>
        <w:rPr>
          <w:b/>
          <w:bCs/>
          <w:sz w:val="32"/>
          <w:szCs w:val="28"/>
        </w:rPr>
      </w:pPr>
      <w:r w:rsidRPr="004210A7">
        <w:rPr>
          <w:b/>
          <w:sz w:val="32"/>
          <w:szCs w:val="28"/>
          <w:lang w:bidi="fr-FR"/>
        </w:rPr>
        <w:t>Dates : Du 9 au 12 juin 2026 (4e jour facultatif)</w:t>
      </w:r>
    </w:p>
    <w:p w14:paraId="62321334" w14:textId="77777777" w:rsidR="00564B74" w:rsidRDefault="00564B74" w:rsidP="004210A7">
      <w:pPr>
        <w:spacing w:after="0" w:line="240" w:lineRule="auto"/>
        <w:rPr>
          <w:b/>
          <w:bCs/>
          <w:sz w:val="32"/>
          <w:szCs w:val="28"/>
        </w:rPr>
      </w:pPr>
    </w:p>
    <w:p w14:paraId="7D5BC6B9" w14:textId="57895645" w:rsidR="00564B74" w:rsidRPr="005645E1" w:rsidRDefault="00564B74" w:rsidP="00FC5714">
      <w:pPr>
        <w:spacing w:after="0" w:line="240" w:lineRule="auto"/>
        <w:jc w:val="both"/>
      </w:pPr>
      <w:r>
        <w:rPr>
          <w:lang w:bidi="fr-FR"/>
        </w:rPr>
        <w:t>L'atelier consacré à l'objectif 3 a pour but d'aider les pays de la région du Pacifique, les peuples autochtones et les communautés locales, ainsi que d'autres parties prenantes, à respecter leurs engagements au titre de l'objectif 3 et des objectifs connexes du Cadre mondial de Kunming-Montréal pour la biodiversité, et d'encourager l'élaboration de mesures prioritaires aux niveaux national et régional qui faciliteront la mise en œuvre effective de cet objectif.</w:t>
      </w:r>
    </w:p>
    <w:p w14:paraId="44E39A12" w14:textId="77777777" w:rsidR="00564B74" w:rsidRPr="005645E1" w:rsidRDefault="00564B74" w:rsidP="00FC5714">
      <w:pPr>
        <w:spacing w:after="0" w:line="240" w:lineRule="auto"/>
        <w:jc w:val="both"/>
        <w:rPr>
          <w:szCs w:val="24"/>
        </w:rPr>
      </w:pPr>
    </w:p>
    <w:p w14:paraId="6A9A8FE9" w14:textId="370767D3" w:rsidR="00564B74" w:rsidRPr="005645E1" w:rsidRDefault="00564B74" w:rsidP="00FC5714">
      <w:pPr>
        <w:spacing w:after="0" w:line="240" w:lineRule="auto"/>
        <w:jc w:val="both"/>
      </w:pPr>
      <w:r>
        <w:rPr>
          <w:lang w:bidi="fr-FR"/>
        </w:rPr>
        <w:t xml:space="preserve">L'atelier portera sur les aspects quantitatifs et qualitatifs de l'objectif 3 et servira de cadre à un dialogue sur l'état d'avancement, les lacunes, les défis et les opportunités susceptibles de favoriser la réalisation de cet objectif. L'ordre du jour comprendra une session consacrée spécifiquement aux avancées réalisées concernant l'objectif 3 dans le cadre des 7e rapports nationaux et des stratégies/plans d'action nationaux actualisés en matière de biodiversité soumis par les parties. </w:t>
      </w:r>
    </w:p>
    <w:p w14:paraId="468FC2A6" w14:textId="77777777" w:rsidR="00564B74" w:rsidRPr="005645E1" w:rsidRDefault="00564B74" w:rsidP="00FC5714">
      <w:pPr>
        <w:spacing w:after="0" w:line="240" w:lineRule="auto"/>
        <w:jc w:val="both"/>
        <w:rPr>
          <w:szCs w:val="24"/>
        </w:rPr>
      </w:pPr>
    </w:p>
    <w:p w14:paraId="142B2E74" w14:textId="3E4D11AF" w:rsidR="00564B74" w:rsidRPr="005645E1" w:rsidRDefault="00564B74" w:rsidP="00FC5714">
      <w:pPr>
        <w:spacing w:after="0" w:line="240" w:lineRule="auto"/>
        <w:jc w:val="both"/>
      </w:pPr>
      <w:r>
        <w:rPr>
          <w:lang w:bidi="fr-FR"/>
        </w:rPr>
        <w:t xml:space="preserve">Par ailleurs, cet atelier permettra aux pays de se préparer aux réunions de la 28e session du SBSTTA qui se tiendra à Nairobi et à la CBD de la COP17 qui se tiendra en Arménie. </w:t>
      </w:r>
    </w:p>
    <w:p w14:paraId="57A1CAF1" w14:textId="77777777" w:rsidR="00564B74" w:rsidRPr="005645E1" w:rsidRDefault="00564B74" w:rsidP="00FC5714">
      <w:pPr>
        <w:spacing w:after="0" w:line="240" w:lineRule="auto"/>
        <w:jc w:val="both"/>
        <w:rPr>
          <w:szCs w:val="24"/>
        </w:rPr>
      </w:pPr>
    </w:p>
    <w:p w14:paraId="42BC9B0F" w14:textId="74F35F3B" w:rsidR="00564B74" w:rsidRPr="005645E1" w:rsidRDefault="00564B74" w:rsidP="00FC5714">
      <w:pPr>
        <w:spacing w:after="0" w:line="240" w:lineRule="auto"/>
        <w:jc w:val="both"/>
      </w:pPr>
      <w:r>
        <w:rPr>
          <w:lang w:bidi="fr-FR"/>
        </w:rPr>
        <w:t>Enfin, cet atelier permettra également aux pays de découvrir les activités et les outils mis au point par la Coalition de haut niveau pour la nature et les populations (ainsi que par d'autres partenaires), afin de soutenir la mise en œuvre et la réalisation de l'objectif 3.</w:t>
      </w:r>
    </w:p>
    <w:p w14:paraId="5029E25A" w14:textId="39104E61" w:rsidR="2080CC89" w:rsidRDefault="2080CC89" w:rsidP="00FC5714">
      <w:pPr>
        <w:spacing w:after="0" w:line="240" w:lineRule="auto"/>
        <w:jc w:val="both"/>
      </w:pPr>
    </w:p>
    <w:p w14:paraId="0413126C" w14:textId="77777777" w:rsidR="004210A7" w:rsidRPr="005645E1" w:rsidRDefault="004210A7" w:rsidP="004210A7">
      <w:pPr>
        <w:spacing w:after="0" w:line="240" w:lineRule="auto"/>
        <w:rPr>
          <w:szCs w:val="24"/>
        </w:rPr>
      </w:pPr>
    </w:p>
    <w:tbl>
      <w:tblPr>
        <w:tblStyle w:val="Tableausimple2"/>
        <w:tblW w:w="11490" w:type="dxa"/>
        <w:tblLook w:val="04A0" w:firstRow="1" w:lastRow="0" w:firstColumn="1" w:lastColumn="0" w:noHBand="0" w:noVBand="1"/>
      </w:tblPr>
      <w:tblGrid>
        <w:gridCol w:w="3015"/>
        <w:gridCol w:w="3645"/>
        <w:gridCol w:w="4830"/>
      </w:tblGrid>
      <w:tr w:rsidR="000E4D0A" w14:paraId="023BC9C0" w14:textId="77777777" w:rsidTr="4EE315EA">
        <w:trPr>
          <w:cnfStyle w:val="100000000000" w:firstRow="1" w:lastRow="0" w:firstColumn="0" w:lastColumn="0" w:oddVBand="0" w:evenVBand="0" w:oddHBand="0" w:evenHBand="0" w:firstRowFirstColumn="0" w:firstRowLastColumn="0" w:lastRowFirstColumn="0" w:lastRowLastColumn="0"/>
          <w:trHeight w:val="287"/>
          <w:tblHeader/>
        </w:trPr>
        <w:tc>
          <w:tcPr>
            <w:cnfStyle w:val="001000000000" w:firstRow="0" w:lastRow="0" w:firstColumn="1" w:lastColumn="0" w:oddVBand="0" w:evenVBand="0" w:oddHBand="0" w:evenHBand="0" w:firstRowFirstColumn="0" w:firstRowLastColumn="0" w:lastRowFirstColumn="0" w:lastRowLastColumn="0"/>
            <w:tcW w:w="3015" w:type="dxa"/>
            <w:tcBorders>
              <w:top w:val="single" w:sz="4" w:space="0" w:color="auto"/>
              <w:bottom w:val="single" w:sz="8" w:space="0" w:color="auto"/>
            </w:tcBorders>
          </w:tcPr>
          <w:p w14:paraId="3A3254F7" w14:textId="77777777" w:rsidR="004210A7" w:rsidRPr="004210A7" w:rsidRDefault="004210A7" w:rsidP="004210A7">
            <w:pPr>
              <w:spacing w:after="0" w:line="240" w:lineRule="auto"/>
              <w:rPr>
                <w:i/>
                <w:iCs/>
              </w:rPr>
            </w:pPr>
            <w:r w:rsidRPr="004210A7">
              <w:rPr>
                <w:i/>
                <w:lang w:bidi="fr-FR"/>
              </w:rPr>
              <w:t>Date et heure</w:t>
            </w:r>
          </w:p>
        </w:tc>
        <w:tc>
          <w:tcPr>
            <w:tcW w:w="3645" w:type="dxa"/>
            <w:tcBorders>
              <w:top w:val="single" w:sz="4" w:space="0" w:color="auto"/>
              <w:bottom w:val="single" w:sz="8" w:space="0" w:color="auto"/>
            </w:tcBorders>
          </w:tcPr>
          <w:p w14:paraId="37F26BB0" w14:textId="77777777" w:rsidR="004210A7" w:rsidRPr="004210A7" w:rsidRDefault="004210A7" w:rsidP="004210A7">
            <w:pPr>
              <w:spacing w:after="0" w:line="240" w:lineRule="auto"/>
              <w:cnfStyle w:val="100000000000" w:firstRow="1" w:lastRow="0" w:firstColumn="0" w:lastColumn="0" w:oddVBand="0" w:evenVBand="0" w:oddHBand="0" w:evenHBand="0" w:firstRowFirstColumn="0" w:firstRowLastColumn="0" w:lastRowFirstColumn="0" w:lastRowLastColumn="0"/>
              <w:rPr>
                <w:i/>
                <w:iCs/>
              </w:rPr>
            </w:pPr>
            <w:r w:rsidRPr="004210A7">
              <w:rPr>
                <w:i/>
                <w:lang w:bidi="fr-FR"/>
              </w:rPr>
              <w:t>Point</w:t>
            </w:r>
          </w:p>
        </w:tc>
        <w:tc>
          <w:tcPr>
            <w:tcW w:w="4830" w:type="dxa"/>
            <w:tcBorders>
              <w:top w:val="single" w:sz="4" w:space="0" w:color="auto"/>
              <w:bottom w:val="single" w:sz="8" w:space="0" w:color="auto"/>
            </w:tcBorders>
          </w:tcPr>
          <w:p w14:paraId="6A19FE40" w14:textId="77777777" w:rsidR="004210A7" w:rsidRPr="004210A7" w:rsidRDefault="004210A7" w:rsidP="004210A7">
            <w:pPr>
              <w:spacing w:after="0" w:line="240" w:lineRule="auto"/>
              <w:cnfStyle w:val="100000000000" w:firstRow="1" w:lastRow="0" w:firstColumn="0" w:lastColumn="0" w:oddVBand="0" w:evenVBand="0" w:oddHBand="0" w:evenHBand="0" w:firstRowFirstColumn="0" w:firstRowLastColumn="0" w:lastRowFirstColumn="0" w:lastRowLastColumn="0"/>
              <w:rPr>
                <w:i/>
                <w:iCs/>
              </w:rPr>
            </w:pPr>
            <w:r w:rsidRPr="004210A7">
              <w:rPr>
                <w:i/>
                <w:lang w:bidi="fr-FR"/>
              </w:rPr>
              <w:t>Remarques</w:t>
            </w:r>
          </w:p>
        </w:tc>
      </w:tr>
      <w:tr w:rsidR="004210A7" w14:paraId="7E972C6F" w14:textId="77777777" w:rsidTr="4EE315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5" w:type="dxa"/>
            <w:tcBorders>
              <w:top w:val="single" w:sz="8" w:space="0" w:color="auto"/>
            </w:tcBorders>
          </w:tcPr>
          <w:p w14:paraId="356CE914" w14:textId="57FA9A20" w:rsidR="004210A7" w:rsidRPr="004210A7" w:rsidRDefault="004210A7" w:rsidP="004210A7">
            <w:pPr>
              <w:spacing w:after="0" w:line="240" w:lineRule="auto"/>
            </w:pPr>
            <w:r>
              <w:rPr>
                <w:lang w:bidi="fr-FR"/>
              </w:rPr>
              <w:t>Mardi 9 juin 2026</w:t>
            </w:r>
          </w:p>
        </w:tc>
        <w:tc>
          <w:tcPr>
            <w:tcW w:w="3645" w:type="dxa"/>
            <w:tcBorders>
              <w:top w:val="single" w:sz="8" w:space="0" w:color="auto"/>
            </w:tcBorders>
          </w:tcPr>
          <w:p w14:paraId="2E368407" w14:textId="77777777" w:rsidR="004210A7" w:rsidRPr="004210A7" w:rsidRDefault="004210A7" w:rsidP="004210A7">
            <w:pPr>
              <w:spacing w:after="0" w:line="240" w:lineRule="auto"/>
              <w:cnfStyle w:val="000000100000" w:firstRow="0" w:lastRow="0" w:firstColumn="0" w:lastColumn="0" w:oddVBand="0" w:evenVBand="0" w:oddHBand="1" w:evenHBand="0" w:firstRowFirstColumn="0" w:firstRowLastColumn="0" w:lastRowFirstColumn="0" w:lastRowLastColumn="0"/>
              <w:rPr>
                <w:i/>
                <w:iCs/>
              </w:rPr>
            </w:pPr>
          </w:p>
        </w:tc>
        <w:tc>
          <w:tcPr>
            <w:tcW w:w="4830" w:type="dxa"/>
            <w:tcBorders>
              <w:top w:val="single" w:sz="8" w:space="0" w:color="auto"/>
            </w:tcBorders>
          </w:tcPr>
          <w:p w14:paraId="7C73B943" w14:textId="77777777" w:rsidR="004210A7" w:rsidRPr="004210A7" w:rsidRDefault="004210A7" w:rsidP="004210A7">
            <w:pPr>
              <w:spacing w:after="0" w:line="240" w:lineRule="auto"/>
              <w:cnfStyle w:val="000000100000" w:firstRow="0" w:lastRow="0" w:firstColumn="0" w:lastColumn="0" w:oddVBand="0" w:evenVBand="0" w:oddHBand="1" w:evenHBand="0" w:firstRowFirstColumn="0" w:firstRowLastColumn="0" w:lastRowFirstColumn="0" w:lastRowLastColumn="0"/>
              <w:rPr>
                <w:i/>
                <w:iCs/>
              </w:rPr>
            </w:pPr>
          </w:p>
        </w:tc>
      </w:tr>
      <w:tr w:rsidR="004210A7" w14:paraId="0602FCA8" w14:textId="77777777" w:rsidTr="4EE315EA">
        <w:trPr>
          <w:trHeight w:val="300"/>
        </w:trPr>
        <w:tc>
          <w:tcPr>
            <w:cnfStyle w:val="001000000000" w:firstRow="0" w:lastRow="0" w:firstColumn="1" w:lastColumn="0" w:oddVBand="0" w:evenVBand="0" w:oddHBand="0" w:evenHBand="0" w:firstRowFirstColumn="0" w:firstRowLastColumn="0" w:lastRowFirstColumn="0" w:lastRowLastColumn="0"/>
            <w:tcW w:w="3015" w:type="dxa"/>
          </w:tcPr>
          <w:p w14:paraId="4AB77ED3" w14:textId="572F4923" w:rsidR="004210A7" w:rsidRDefault="004210A7" w:rsidP="004210A7">
            <w:pPr>
              <w:spacing w:after="0" w:line="240" w:lineRule="auto"/>
            </w:pPr>
            <w:r>
              <w:rPr>
                <w:lang w:bidi="fr-FR"/>
              </w:rPr>
              <w:t>8h30–9h00</w:t>
            </w:r>
          </w:p>
        </w:tc>
        <w:tc>
          <w:tcPr>
            <w:tcW w:w="3645" w:type="dxa"/>
          </w:tcPr>
          <w:p w14:paraId="19AAF343" w14:textId="77777777" w:rsidR="004210A7" w:rsidRDefault="004210A7" w:rsidP="004210A7">
            <w:pPr>
              <w:spacing w:after="0" w:line="240" w:lineRule="auto"/>
              <w:cnfStyle w:val="000000000000" w:firstRow="0" w:lastRow="0" w:firstColumn="0" w:lastColumn="0" w:oddVBand="0" w:evenVBand="0" w:oddHBand="0" w:evenHBand="0" w:firstRowFirstColumn="0" w:firstRowLastColumn="0" w:lastRowFirstColumn="0" w:lastRowLastColumn="0"/>
            </w:pPr>
            <w:r>
              <w:rPr>
                <w:lang w:bidi="fr-FR"/>
              </w:rPr>
              <w:t>Inscription des participants</w:t>
            </w:r>
          </w:p>
          <w:p w14:paraId="7C8947B5" w14:textId="4E4309C3" w:rsidR="000E4D0A" w:rsidRDefault="000E4D0A" w:rsidP="004210A7">
            <w:pPr>
              <w:spacing w:after="0" w:line="240" w:lineRule="auto"/>
              <w:cnfStyle w:val="000000000000" w:firstRow="0" w:lastRow="0" w:firstColumn="0" w:lastColumn="0" w:oddVBand="0" w:evenVBand="0" w:oddHBand="0" w:evenHBand="0" w:firstRowFirstColumn="0" w:firstRowLastColumn="0" w:lastRowFirstColumn="0" w:lastRowLastColumn="0"/>
            </w:pPr>
            <w:r>
              <w:rPr>
                <w:rFonts w:eastAsia="Times New Roman"/>
                <w:color w:val="000000"/>
                <w:lang w:bidi="fr-FR"/>
              </w:rPr>
              <w:t>Café de bienvenue</w:t>
            </w:r>
          </w:p>
        </w:tc>
        <w:tc>
          <w:tcPr>
            <w:tcW w:w="4830" w:type="dxa"/>
          </w:tcPr>
          <w:p w14:paraId="3990E08B" w14:textId="77777777" w:rsidR="004210A7" w:rsidRDefault="004210A7" w:rsidP="004210A7">
            <w:pPr>
              <w:spacing w:after="0" w:line="240" w:lineRule="auto"/>
              <w:cnfStyle w:val="000000000000" w:firstRow="0" w:lastRow="0" w:firstColumn="0" w:lastColumn="0" w:oddVBand="0" w:evenVBand="0" w:oddHBand="0" w:evenHBand="0" w:firstRowFirstColumn="0" w:firstRowLastColumn="0" w:lastRowFirstColumn="0" w:lastRowLastColumn="0"/>
            </w:pPr>
          </w:p>
        </w:tc>
      </w:tr>
      <w:tr w:rsidR="004210A7" w14:paraId="2D1111D4" w14:textId="77777777" w:rsidTr="4EE315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5" w:type="dxa"/>
          </w:tcPr>
          <w:p w14:paraId="3BA3696F" w14:textId="4C15BA8D" w:rsidR="004210A7" w:rsidRDefault="004210A7" w:rsidP="004210A7">
            <w:pPr>
              <w:spacing w:after="0" w:line="240" w:lineRule="auto"/>
            </w:pPr>
            <w:r>
              <w:rPr>
                <w:lang w:bidi="fr-FR"/>
              </w:rPr>
              <w:br/>
              <w:t>9h00–9h45</w:t>
            </w:r>
          </w:p>
        </w:tc>
        <w:tc>
          <w:tcPr>
            <w:tcW w:w="3645" w:type="dxa"/>
          </w:tcPr>
          <w:p w14:paraId="0710AE34" w14:textId="77777777" w:rsidR="004210A7" w:rsidRDefault="004210A7" w:rsidP="004210A7">
            <w:pPr>
              <w:spacing w:after="0" w:line="240" w:lineRule="auto"/>
              <w:cnfStyle w:val="000000100000" w:firstRow="0" w:lastRow="0" w:firstColumn="0" w:lastColumn="0" w:oddVBand="0" w:evenVBand="0" w:oddHBand="1" w:evenHBand="0" w:firstRowFirstColumn="0" w:firstRowLastColumn="0" w:lastRowFirstColumn="0" w:lastRowLastColumn="0"/>
            </w:pPr>
            <w:r>
              <w:rPr>
                <w:lang w:bidi="fr-FR"/>
              </w:rPr>
              <w:t>Point 1. Ouverture de l'atelier</w:t>
            </w:r>
          </w:p>
        </w:tc>
        <w:tc>
          <w:tcPr>
            <w:tcW w:w="4830" w:type="dxa"/>
          </w:tcPr>
          <w:p w14:paraId="25F7C36E" w14:textId="531736E8" w:rsidR="004210A7" w:rsidRDefault="004210A7" w:rsidP="004210A7">
            <w:pPr>
              <w:spacing w:after="0" w:line="240" w:lineRule="auto"/>
              <w:cnfStyle w:val="000000100000" w:firstRow="0" w:lastRow="0" w:firstColumn="0" w:lastColumn="0" w:oddVBand="0" w:evenVBand="0" w:oddHBand="1" w:evenHBand="0" w:firstRowFirstColumn="0" w:firstRowLastColumn="0" w:lastRowFirstColumn="0" w:lastRowLastColumn="0"/>
            </w:pPr>
            <w:r>
              <w:rPr>
                <w:lang w:bidi="fr-FR"/>
              </w:rPr>
              <w:t>Mot de bienvenue (à confirmer) ; Objectifs et ordre du jour de l'atelier</w:t>
            </w:r>
            <w:r>
              <w:rPr>
                <w:lang w:bidi="fr-FR"/>
              </w:rPr>
              <w:br/>
            </w:r>
            <w:r>
              <w:rPr>
                <w:lang w:bidi="fr-FR"/>
              </w:rPr>
              <w:br/>
              <w:t>Présentation des participants/activité brise-glace</w:t>
            </w:r>
            <w:r>
              <w:rPr>
                <w:lang w:bidi="fr-FR"/>
              </w:rPr>
              <w:br/>
            </w:r>
            <w:r>
              <w:rPr>
                <w:lang w:bidi="fr-FR"/>
              </w:rPr>
              <w:br/>
            </w:r>
            <w:r>
              <w:rPr>
                <w:lang w:bidi="fr-FR"/>
              </w:rPr>
              <w:lastRenderedPageBreak/>
              <w:t>Résultats escomptés :</w:t>
            </w:r>
            <w:r>
              <w:rPr>
                <w:lang w:bidi="fr-FR"/>
              </w:rPr>
              <w:br/>
              <w:t>Les participants sont informés des objectifs de l'atelier et des résultats attendus.</w:t>
            </w:r>
          </w:p>
        </w:tc>
      </w:tr>
      <w:tr w:rsidR="004210A7" w14:paraId="3A51973A" w14:textId="77777777" w:rsidTr="4EE315EA">
        <w:trPr>
          <w:trHeight w:val="300"/>
        </w:trPr>
        <w:tc>
          <w:tcPr>
            <w:cnfStyle w:val="001000000000" w:firstRow="0" w:lastRow="0" w:firstColumn="1" w:lastColumn="0" w:oddVBand="0" w:evenVBand="0" w:oddHBand="0" w:evenHBand="0" w:firstRowFirstColumn="0" w:firstRowLastColumn="0" w:lastRowFirstColumn="0" w:lastRowLastColumn="0"/>
            <w:tcW w:w="3015" w:type="dxa"/>
          </w:tcPr>
          <w:p w14:paraId="02E5B4B5" w14:textId="66FE4174" w:rsidR="004210A7" w:rsidRDefault="004210A7" w:rsidP="004210A7">
            <w:pPr>
              <w:spacing w:after="0" w:line="240" w:lineRule="auto"/>
            </w:pPr>
            <w:r>
              <w:rPr>
                <w:lang w:bidi="fr-FR"/>
              </w:rPr>
              <w:lastRenderedPageBreak/>
              <w:t>9h45–10h00</w:t>
            </w:r>
          </w:p>
        </w:tc>
        <w:tc>
          <w:tcPr>
            <w:tcW w:w="3645" w:type="dxa"/>
          </w:tcPr>
          <w:p w14:paraId="41522A31" w14:textId="77777777" w:rsidR="004210A7" w:rsidRDefault="004210A7" w:rsidP="004210A7">
            <w:pPr>
              <w:spacing w:after="0" w:line="240" w:lineRule="auto"/>
              <w:cnfStyle w:val="000000000000" w:firstRow="0" w:lastRow="0" w:firstColumn="0" w:lastColumn="0" w:oddVBand="0" w:evenVBand="0" w:oddHBand="0" w:evenHBand="0" w:firstRowFirstColumn="0" w:firstRowLastColumn="0" w:lastRowFirstColumn="0" w:lastRowLastColumn="0"/>
            </w:pPr>
            <w:r>
              <w:rPr>
                <w:lang w:bidi="fr-FR"/>
              </w:rPr>
              <w:t>Pause et photo</w:t>
            </w:r>
          </w:p>
        </w:tc>
        <w:tc>
          <w:tcPr>
            <w:tcW w:w="4830" w:type="dxa"/>
          </w:tcPr>
          <w:p w14:paraId="08297A9D" w14:textId="77777777" w:rsidR="004210A7" w:rsidRDefault="004210A7" w:rsidP="004210A7">
            <w:pPr>
              <w:spacing w:after="0" w:line="240" w:lineRule="auto"/>
              <w:cnfStyle w:val="000000000000" w:firstRow="0" w:lastRow="0" w:firstColumn="0" w:lastColumn="0" w:oddVBand="0" w:evenVBand="0" w:oddHBand="0" w:evenHBand="0" w:firstRowFirstColumn="0" w:firstRowLastColumn="0" w:lastRowFirstColumn="0" w:lastRowLastColumn="0"/>
            </w:pPr>
          </w:p>
        </w:tc>
      </w:tr>
      <w:tr w:rsidR="004210A7" w14:paraId="5A29086A" w14:textId="77777777" w:rsidTr="4EE315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5" w:type="dxa"/>
          </w:tcPr>
          <w:p w14:paraId="67235CC4" w14:textId="439DB060" w:rsidR="004210A7" w:rsidRDefault="004210A7" w:rsidP="004210A7">
            <w:pPr>
              <w:spacing w:after="0" w:line="240" w:lineRule="auto"/>
            </w:pPr>
            <w:r>
              <w:rPr>
                <w:lang w:bidi="fr-FR"/>
              </w:rPr>
              <w:t>10h00–11h30</w:t>
            </w:r>
          </w:p>
        </w:tc>
        <w:tc>
          <w:tcPr>
            <w:tcW w:w="3645" w:type="dxa"/>
          </w:tcPr>
          <w:p w14:paraId="52AABD18" w14:textId="563F0906" w:rsidR="004210A7" w:rsidRDefault="004210A7" w:rsidP="004210A7">
            <w:pPr>
              <w:spacing w:after="0" w:line="240" w:lineRule="auto"/>
              <w:cnfStyle w:val="000000100000" w:firstRow="0" w:lastRow="0" w:firstColumn="0" w:lastColumn="0" w:oddVBand="0" w:evenVBand="0" w:oddHBand="1" w:evenHBand="0" w:firstRowFirstColumn="0" w:firstRowLastColumn="0" w:lastRowFirstColumn="0" w:lastRowLastColumn="0"/>
            </w:pPr>
            <w:r>
              <w:rPr>
                <w:lang w:bidi="fr-FR"/>
              </w:rPr>
              <w:t>Point 2. Examen de l'objectif 3</w:t>
            </w:r>
          </w:p>
        </w:tc>
        <w:tc>
          <w:tcPr>
            <w:tcW w:w="4830" w:type="dxa"/>
          </w:tcPr>
          <w:p w14:paraId="66E40BB1" w14:textId="5201A21D" w:rsidR="00E2489E" w:rsidRDefault="00785B38" w:rsidP="00E2489E">
            <w:pPr>
              <w:spacing w:after="0" w:line="240" w:lineRule="auto"/>
              <w:cnfStyle w:val="000000100000" w:firstRow="0" w:lastRow="0" w:firstColumn="0" w:lastColumn="0" w:oddVBand="0" w:evenVBand="0" w:oddHBand="1" w:evenHBand="0" w:firstRowFirstColumn="0" w:firstRowLastColumn="0" w:lastRowFirstColumn="0" w:lastRowLastColumn="0"/>
            </w:pPr>
            <w:r>
              <w:rPr>
                <w:lang w:bidi="fr-FR"/>
              </w:rPr>
              <w:t>Examen de l'objectif 3 du Cadre mondial pour la biodiversité ; quels aspects de l'objectif 3 restent flous ou ont été négligés</w:t>
            </w:r>
          </w:p>
          <w:p w14:paraId="2D2A3E77" w14:textId="77777777" w:rsidR="00E2489E" w:rsidRDefault="00E2489E" w:rsidP="00E2489E">
            <w:pPr>
              <w:spacing w:after="0" w:line="240" w:lineRule="auto"/>
              <w:cnfStyle w:val="000000100000" w:firstRow="0" w:lastRow="0" w:firstColumn="0" w:lastColumn="0" w:oddVBand="0" w:evenVBand="0" w:oddHBand="1" w:evenHBand="0" w:firstRowFirstColumn="0" w:firstRowLastColumn="0" w:lastRowFirstColumn="0" w:lastRowLastColumn="0"/>
            </w:pPr>
          </w:p>
          <w:p w14:paraId="6AFAD8C0" w14:textId="55A16EF3" w:rsidR="00593219" w:rsidRDefault="004210A7" w:rsidP="00E2489E">
            <w:pPr>
              <w:spacing w:after="0" w:line="240" w:lineRule="auto"/>
              <w:cnfStyle w:val="000000100000" w:firstRow="0" w:lastRow="0" w:firstColumn="0" w:lastColumn="0" w:oddVBand="0" w:evenVBand="0" w:oddHBand="1" w:evenHBand="0" w:firstRowFirstColumn="0" w:firstRowLastColumn="0" w:lastRowFirstColumn="0" w:lastRowLastColumn="0"/>
            </w:pPr>
            <w:r>
              <w:rPr>
                <w:lang w:bidi="fr-FR"/>
              </w:rPr>
              <w:t xml:space="preserve">Aperçu des progrès réalisés à l'échelle mondiale en matière d'aires protégées et de zones de conservation (à déterminer) ; </w:t>
            </w:r>
          </w:p>
          <w:p w14:paraId="673A5216" w14:textId="77777777" w:rsidR="00E2489E" w:rsidRDefault="00E2489E" w:rsidP="00E2489E">
            <w:pPr>
              <w:spacing w:after="0" w:line="240" w:lineRule="auto"/>
              <w:cnfStyle w:val="000000100000" w:firstRow="0" w:lastRow="0" w:firstColumn="0" w:lastColumn="0" w:oddVBand="0" w:evenVBand="0" w:oddHBand="1" w:evenHBand="0" w:firstRowFirstColumn="0" w:firstRowLastColumn="0" w:lastRowFirstColumn="0" w:lastRowLastColumn="0"/>
            </w:pPr>
          </w:p>
          <w:p w14:paraId="7B251F27" w14:textId="69501662" w:rsidR="00E2489E" w:rsidRDefault="00E2489E" w:rsidP="00E2489E">
            <w:pPr>
              <w:spacing w:after="0" w:line="240" w:lineRule="auto"/>
              <w:cnfStyle w:val="000000100000" w:firstRow="0" w:lastRow="0" w:firstColumn="0" w:lastColumn="0" w:oddVBand="0" w:evenVBand="0" w:oddHBand="1" w:evenHBand="0" w:firstRowFirstColumn="0" w:firstRowLastColumn="0" w:lastRowFirstColumn="0" w:lastRowLastColumn="0"/>
            </w:pPr>
            <w:r>
              <w:rPr>
                <w:lang w:bidi="fr-FR"/>
              </w:rPr>
              <w:t>Questions/réponses</w:t>
            </w:r>
          </w:p>
        </w:tc>
      </w:tr>
      <w:tr w:rsidR="00903909" w14:paraId="5BEB8B98" w14:textId="77777777" w:rsidTr="4EE315EA">
        <w:trPr>
          <w:trHeight w:val="300"/>
        </w:trPr>
        <w:tc>
          <w:tcPr>
            <w:cnfStyle w:val="001000000000" w:firstRow="0" w:lastRow="0" w:firstColumn="1" w:lastColumn="0" w:oddVBand="0" w:evenVBand="0" w:oddHBand="0" w:evenHBand="0" w:firstRowFirstColumn="0" w:firstRowLastColumn="0" w:lastRowFirstColumn="0" w:lastRowLastColumn="0"/>
            <w:tcW w:w="3015" w:type="dxa"/>
          </w:tcPr>
          <w:p w14:paraId="3DE0502B" w14:textId="3D711EFA" w:rsidR="00903909" w:rsidRDefault="00903909">
            <w:pPr>
              <w:spacing w:after="0" w:line="240" w:lineRule="auto"/>
            </w:pPr>
            <w:r>
              <w:rPr>
                <w:lang w:bidi="fr-FR"/>
              </w:rPr>
              <w:t>11h30–12h30</w:t>
            </w:r>
          </w:p>
        </w:tc>
        <w:tc>
          <w:tcPr>
            <w:tcW w:w="3645" w:type="dxa"/>
          </w:tcPr>
          <w:p w14:paraId="61705DEE" w14:textId="77777777" w:rsidR="00903909" w:rsidRDefault="3172F42C">
            <w:pPr>
              <w:spacing w:after="0" w:line="240" w:lineRule="auto"/>
              <w:cnfStyle w:val="000000000000" w:firstRow="0" w:lastRow="0" w:firstColumn="0" w:lastColumn="0" w:oddVBand="0" w:evenVBand="0" w:oddHBand="0" w:evenHBand="0" w:firstRowFirstColumn="0" w:firstRowLastColumn="0" w:lastRowFirstColumn="0" w:lastRowLastColumn="0"/>
            </w:pPr>
            <w:r>
              <w:rPr>
                <w:lang w:bidi="fr-FR"/>
              </w:rPr>
              <w:t>Point 4. Situation régionale des aires protégées et conservées</w:t>
            </w:r>
          </w:p>
        </w:tc>
        <w:tc>
          <w:tcPr>
            <w:tcW w:w="4830" w:type="dxa"/>
          </w:tcPr>
          <w:p w14:paraId="2ED06B46" w14:textId="4877E6A5" w:rsidR="00903909" w:rsidRDefault="00903909">
            <w:pPr>
              <w:spacing w:after="0" w:line="240" w:lineRule="auto"/>
              <w:cnfStyle w:val="000000000000" w:firstRow="0" w:lastRow="0" w:firstColumn="0" w:lastColumn="0" w:oddVBand="0" w:evenVBand="0" w:oddHBand="0" w:evenHBand="0" w:firstRowFirstColumn="0" w:firstRowLastColumn="0" w:lastRowFirstColumn="0" w:lastRowLastColumn="0"/>
            </w:pPr>
            <w:r>
              <w:rPr>
                <w:lang w:bidi="fr-FR"/>
              </w:rPr>
              <w:t>Présentation portant sur les progrès réalisés au niveau régional (à déterminer)</w:t>
            </w:r>
            <w:r>
              <w:rPr>
                <w:lang w:bidi="fr-FR"/>
              </w:rPr>
              <w:br/>
              <w:t>Résultats escomptés :</w:t>
            </w:r>
            <w:r>
              <w:rPr>
                <w:lang w:bidi="fr-FR"/>
              </w:rPr>
              <w:br/>
              <w:t>Les participants acquièrent une meilleure compréhension des tendances, des défis et des opportunités au niveau régional.</w:t>
            </w:r>
          </w:p>
          <w:p w14:paraId="31622EF4" w14:textId="5D9F45F5" w:rsidR="752B3808" w:rsidRDefault="65300B66" w:rsidP="752B3808">
            <w:pPr>
              <w:spacing w:after="0" w:line="240" w:lineRule="auto"/>
              <w:cnfStyle w:val="000000000000" w:firstRow="0" w:lastRow="0" w:firstColumn="0" w:lastColumn="0" w:oddVBand="0" w:evenVBand="0" w:oddHBand="0" w:evenHBand="0" w:firstRowFirstColumn="0" w:firstRowLastColumn="0" w:lastRowFirstColumn="0" w:lastRowLastColumn="0"/>
            </w:pPr>
            <w:r>
              <w:rPr>
                <w:lang w:bidi="fr-FR"/>
              </w:rPr>
              <w:t>Nouveautés depuis le dernier atelier de la région Pacifique</w:t>
            </w:r>
          </w:p>
          <w:p w14:paraId="0CB020EB" w14:textId="0EE04593" w:rsidR="00903909" w:rsidRDefault="156701A1">
            <w:pPr>
              <w:spacing w:after="0" w:line="240" w:lineRule="auto"/>
              <w:cnfStyle w:val="000000000000" w:firstRow="0" w:lastRow="0" w:firstColumn="0" w:lastColumn="0" w:oddVBand="0" w:evenVBand="0" w:oddHBand="0" w:evenHBand="0" w:firstRowFirstColumn="0" w:firstRowLastColumn="0" w:lastRowFirstColumn="0" w:lastRowLastColumn="0"/>
            </w:pPr>
            <w:r>
              <w:rPr>
                <w:lang w:bidi="fr-FR"/>
              </w:rPr>
              <w:t xml:space="preserve">Bezos </w:t>
            </w:r>
          </w:p>
        </w:tc>
      </w:tr>
      <w:tr w:rsidR="00E2489E" w14:paraId="503E12C6" w14:textId="77777777" w:rsidTr="4EE315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5" w:type="dxa"/>
          </w:tcPr>
          <w:p w14:paraId="0A334A67" w14:textId="4FF686D1" w:rsidR="00E2489E" w:rsidRDefault="00E2489E" w:rsidP="004210A7">
            <w:pPr>
              <w:spacing w:after="0" w:line="240" w:lineRule="auto"/>
            </w:pPr>
            <w:r w:rsidRPr="00E2489E">
              <w:rPr>
                <w:lang w:bidi="fr-FR"/>
              </w:rPr>
              <w:t>11h00–11h40</w:t>
            </w:r>
          </w:p>
        </w:tc>
        <w:tc>
          <w:tcPr>
            <w:tcW w:w="3645" w:type="dxa"/>
          </w:tcPr>
          <w:p w14:paraId="6CBA18BF" w14:textId="274DBD75" w:rsidR="00E2489E" w:rsidRDefault="00E2489E" w:rsidP="004210A7">
            <w:pPr>
              <w:spacing w:after="0" w:line="240" w:lineRule="auto"/>
              <w:cnfStyle w:val="000000100000" w:firstRow="0" w:lastRow="0" w:firstColumn="0" w:lastColumn="0" w:oddVBand="0" w:evenVBand="0" w:oddHBand="1" w:evenHBand="0" w:firstRowFirstColumn="0" w:firstRowLastColumn="0" w:lastRowFirstColumn="0" w:lastRowLastColumn="0"/>
            </w:pPr>
            <w:r w:rsidRPr="00E2489E">
              <w:rPr>
                <w:lang w:bidi="fr-FR"/>
              </w:rPr>
              <w:t>Point 3. Stratégies nationales actualisées en matière de biodiversité et rapports nationaux concernant l'objectif 3</w:t>
            </w:r>
          </w:p>
        </w:tc>
        <w:tc>
          <w:tcPr>
            <w:tcW w:w="4830" w:type="dxa"/>
          </w:tcPr>
          <w:p w14:paraId="4629197D" w14:textId="77777777" w:rsidR="00E2489E" w:rsidRDefault="00E2489E" w:rsidP="00E2489E">
            <w:pPr>
              <w:spacing w:after="0" w:line="240" w:lineRule="auto"/>
              <w:cnfStyle w:val="000000100000" w:firstRow="0" w:lastRow="0" w:firstColumn="0" w:lastColumn="0" w:oddVBand="0" w:evenVBand="0" w:oddHBand="1" w:evenHBand="0" w:firstRowFirstColumn="0" w:firstRowLastColumn="0" w:lastRowFirstColumn="0" w:lastRowLastColumn="0"/>
            </w:pPr>
            <w:r>
              <w:rPr>
                <w:lang w:bidi="fr-FR"/>
              </w:rPr>
              <w:t>Débat sur la mise à jour et la soumission des stratégies nationales</w:t>
            </w:r>
          </w:p>
          <w:p w14:paraId="397E5566" w14:textId="77777777" w:rsidR="00E2489E" w:rsidRDefault="00E2489E" w:rsidP="00E2489E">
            <w:pPr>
              <w:spacing w:after="0" w:line="240" w:lineRule="auto"/>
              <w:cnfStyle w:val="000000100000" w:firstRow="0" w:lastRow="0" w:firstColumn="0" w:lastColumn="0" w:oddVBand="0" w:evenVBand="0" w:oddHBand="1" w:evenHBand="0" w:firstRowFirstColumn="0" w:firstRowLastColumn="0" w:lastRowFirstColumn="0" w:lastRowLastColumn="0"/>
            </w:pPr>
          </w:p>
          <w:p w14:paraId="3A545498" w14:textId="6C3153A4" w:rsidR="00E2489E" w:rsidRDefault="00E2489E" w:rsidP="00E2489E">
            <w:pPr>
              <w:spacing w:after="0" w:line="240" w:lineRule="auto"/>
              <w:cnfStyle w:val="000000100000" w:firstRow="0" w:lastRow="0" w:firstColumn="0" w:lastColumn="0" w:oddVBand="0" w:evenVBand="0" w:oddHBand="1" w:evenHBand="0" w:firstRowFirstColumn="0" w:firstRowLastColumn="0" w:lastRowFirstColumn="0" w:lastRowLastColumn="0"/>
            </w:pPr>
          </w:p>
        </w:tc>
      </w:tr>
      <w:tr w:rsidR="004210A7" w14:paraId="6920E7FA" w14:textId="77777777" w:rsidTr="4EE315EA">
        <w:trPr>
          <w:trHeight w:val="300"/>
        </w:trPr>
        <w:tc>
          <w:tcPr>
            <w:cnfStyle w:val="001000000000" w:firstRow="0" w:lastRow="0" w:firstColumn="1" w:lastColumn="0" w:oddVBand="0" w:evenVBand="0" w:oddHBand="0" w:evenHBand="0" w:firstRowFirstColumn="0" w:firstRowLastColumn="0" w:lastRowFirstColumn="0" w:lastRowLastColumn="0"/>
            <w:tcW w:w="3015" w:type="dxa"/>
          </w:tcPr>
          <w:p w14:paraId="1BD47325" w14:textId="52C0FCBB" w:rsidR="004210A7" w:rsidRDefault="004210A7" w:rsidP="004210A7">
            <w:pPr>
              <w:spacing w:after="0" w:line="240" w:lineRule="auto"/>
            </w:pPr>
            <w:r>
              <w:rPr>
                <w:lang w:bidi="fr-FR"/>
              </w:rPr>
              <w:t>12h30–1h30</w:t>
            </w:r>
          </w:p>
        </w:tc>
        <w:tc>
          <w:tcPr>
            <w:tcW w:w="3645" w:type="dxa"/>
          </w:tcPr>
          <w:p w14:paraId="405223AA" w14:textId="77777777" w:rsidR="004210A7" w:rsidRDefault="004210A7" w:rsidP="004210A7">
            <w:pPr>
              <w:spacing w:after="0" w:line="240" w:lineRule="auto"/>
              <w:cnfStyle w:val="000000000000" w:firstRow="0" w:lastRow="0" w:firstColumn="0" w:lastColumn="0" w:oddVBand="0" w:evenVBand="0" w:oddHBand="0" w:evenHBand="0" w:firstRowFirstColumn="0" w:firstRowLastColumn="0" w:lastRowFirstColumn="0" w:lastRowLastColumn="0"/>
            </w:pPr>
            <w:r>
              <w:rPr>
                <w:lang w:bidi="fr-FR"/>
              </w:rPr>
              <w:t>Déjeuner</w:t>
            </w:r>
          </w:p>
        </w:tc>
        <w:tc>
          <w:tcPr>
            <w:tcW w:w="4830" w:type="dxa"/>
          </w:tcPr>
          <w:p w14:paraId="2A2F06B4" w14:textId="77777777" w:rsidR="004210A7" w:rsidRDefault="004210A7" w:rsidP="004210A7">
            <w:pPr>
              <w:spacing w:after="0" w:line="240" w:lineRule="auto"/>
              <w:cnfStyle w:val="000000000000" w:firstRow="0" w:lastRow="0" w:firstColumn="0" w:lastColumn="0" w:oddVBand="0" w:evenVBand="0" w:oddHBand="0" w:evenHBand="0" w:firstRowFirstColumn="0" w:firstRowLastColumn="0" w:lastRowFirstColumn="0" w:lastRowLastColumn="0"/>
            </w:pPr>
          </w:p>
        </w:tc>
      </w:tr>
      <w:tr w:rsidR="4EE315EA" w14:paraId="0BA182B0" w14:textId="77777777" w:rsidTr="4EE315EA">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3015" w:type="dxa"/>
          </w:tcPr>
          <w:p w14:paraId="0A709D1E" w14:textId="21C3C8A1" w:rsidR="5B8472CE" w:rsidRDefault="5B8472CE" w:rsidP="4EE315EA">
            <w:pPr>
              <w:spacing w:line="240" w:lineRule="auto"/>
              <w:rPr>
                <w:rFonts w:eastAsia="Times New Roman" w:cs="Times New Roman"/>
                <w:b w:val="0"/>
                <w:bCs w:val="0"/>
                <w:szCs w:val="24"/>
              </w:rPr>
            </w:pPr>
            <w:r w:rsidRPr="4EE315EA">
              <w:rPr>
                <w:rFonts w:eastAsia="Times New Roman" w:cs="Times New Roman"/>
                <w:szCs w:val="24"/>
                <w:lang w:bidi="fr-FR"/>
              </w:rPr>
              <w:t xml:space="preserve">1h30–3h45 </w:t>
            </w:r>
            <w:r w:rsidRPr="4EE315EA">
              <w:rPr>
                <w:rFonts w:eastAsia="Times New Roman" w:cs="Times New Roman"/>
                <w:szCs w:val="24"/>
                <w:lang w:bidi="fr-FR"/>
              </w:rPr>
              <w:br/>
            </w:r>
            <w:r w:rsidRPr="4EE315EA">
              <w:rPr>
                <w:rFonts w:eastAsia="Times New Roman" w:cs="Times New Roman"/>
                <w:szCs w:val="24"/>
                <w:lang w:bidi="fr-FR"/>
              </w:rPr>
              <w:br/>
            </w:r>
          </w:p>
        </w:tc>
        <w:tc>
          <w:tcPr>
            <w:tcW w:w="3645" w:type="dxa"/>
          </w:tcPr>
          <w:p w14:paraId="4138FF86" w14:textId="13069FD6" w:rsidR="5B8472CE" w:rsidRDefault="5B8472CE" w:rsidP="4EE315EA">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4EE315EA">
              <w:rPr>
                <w:rFonts w:eastAsia="Times New Roman" w:cs="Times New Roman"/>
                <w:szCs w:val="24"/>
                <w:lang w:bidi="fr-FR"/>
              </w:rPr>
              <w:t>Point 5. Identification des lacunes, des défis et des opportunités</w:t>
            </w:r>
            <w:r w:rsidRPr="4EE315EA">
              <w:rPr>
                <w:rFonts w:eastAsia="Times New Roman" w:cs="Times New Roman"/>
                <w:szCs w:val="24"/>
                <w:lang w:bidi="fr-FR"/>
              </w:rPr>
              <w:br/>
            </w:r>
            <w:r w:rsidRPr="4EE315EA">
              <w:rPr>
                <w:rFonts w:eastAsia="Times New Roman" w:cs="Times New Roman"/>
                <w:szCs w:val="24"/>
                <w:lang w:bidi="fr-FR"/>
              </w:rPr>
              <w:br/>
            </w:r>
          </w:p>
        </w:tc>
        <w:tc>
          <w:tcPr>
            <w:tcW w:w="4830" w:type="dxa"/>
          </w:tcPr>
          <w:p w14:paraId="49558FE0" w14:textId="1250445F" w:rsidR="5B8472CE" w:rsidRDefault="5B8472CE" w:rsidP="4EE315E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4EE315EA">
              <w:rPr>
                <w:rFonts w:eastAsia="Times New Roman" w:cs="Times New Roman"/>
                <w:szCs w:val="24"/>
                <w:lang w:bidi="fr-FR"/>
              </w:rPr>
              <w:t xml:space="preserve">Présentations des pays et territoires (s'appuyant sur les 7e rapports nationaux et sur les stratégies et plans d'action nationaux en matière de biodiversité pour mettre en évidence les avancées et les lacunes) (participants à </w:t>
            </w:r>
            <w:r w:rsidRPr="4EE315EA">
              <w:rPr>
                <w:rFonts w:eastAsia="Times New Roman" w:cs="Times New Roman"/>
                <w:szCs w:val="24"/>
                <w:lang w:bidi="fr-FR"/>
              </w:rPr>
              <w:lastRenderedPageBreak/>
              <w:t>confirmer)</w:t>
            </w:r>
            <w:r w:rsidRPr="4EE315EA">
              <w:rPr>
                <w:rFonts w:eastAsia="Times New Roman" w:cs="Times New Roman"/>
                <w:szCs w:val="24"/>
                <w:lang w:bidi="fr-FR"/>
              </w:rPr>
              <w:br/>
            </w:r>
            <w:r w:rsidRPr="4EE315EA">
              <w:rPr>
                <w:rFonts w:eastAsia="Times New Roman" w:cs="Times New Roman"/>
                <w:szCs w:val="24"/>
                <w:lang w:bidi="fr-FR"/>
              </w:rPr>
              <w:br/>
              <w:t>Débat en séance plénière</w:t>
            </w:r>
          </w:p>
        </w:tc>
      </w:tr>
      <w:tr w:rsidR="004210A7" w14:paraId="650ED0A9" w14:textId="77777777" w:rsidTr="4EE315EA">
        <w:trPr>
          <w:trHeight w:val="300"/>
        </w:trPr>
        <w:tc>
          <w:tcPr>
            <w:cnfStyle w:val="001000000000" w:firstRow="0" w:lastRow="0" w:firstColumn="1" w:lastColumn="0" w:oddVBand="0" w:evenVBand="0" w:oddHBand="0" w:evenHBand="0" w:firstRowFirstColumn="0" w:firstRowLastColumn="0" w:lastRowFirstColumn="0" w:lastRowLastColumn="0"/>
            <w:tcW w:w="3015" w:type="dxa"/>
          </w:tcPr>
          <w:p w14:paraId="704D5927" w14:textId="09AD2FF0" w:rsidR="004210A7" w:rsidRDefault="004210A7" w:rsidP="004210A7">
            <w:pPr>
              <w:spacing w:after="0" w:line="240" w:lineRule="auto"/>
            </w:pPr>
            <w:r>
              <w:rPr>
                <w:lang w:bidi="fr-FR"/>
              </w:rPr>
              <w:lastRenderedPageBreak/>
              <w:t>3h45–4h05</w:t>
            </w:r>
          </w:p>
        </w:tc>
        <w:tc>
          <w:tcPr>
            <w:tcW w:w="3645" w:type="dxa"/>
          </w:tcPr>
          <w:p w14:paraId="626222F4" w14:textId="77777777" w:rsidR="004210A7" w:rsidRDefault="004210A7" w:rsidP="004210A7">
            <w:pPr>
              <w:spacing w:after="0" w:line="240" w:lineRule="auto"/>
              <w:cnfStyle w:val="000000000000" w:firstRow="0" w:lastRow="0" w:firstColumn="0" w:lastColumn="0" w:oddVBand="0" w:evenVBand="0" w:oddHBand="0" w:evenHBand="0" w:firstRowFirstColumn="0" w:firstRowLastColumn="0" w:lastRowFirstColumn="0" w:lastRowLastColumn="0"/>
            </w:pPr>
            <w:r>
              <w:rPr>
                <w:lang w:bidi="fr-FR"/>
              </w:rPr>
              <w:t>Pause</w:t>
            </w:r>
          </w:p>
        </w:tc>
        <w:tc>
          <w:tcPr>
            <w:tcW w:w="4830" w:type="dxa"/>
          </w:tcPr>
          <w:p w14:paraId="69E3D928" w14:textId="77777777" w:rsidR="004210A7" w:rsidRDefault="004210A7" w:rsidP="004210A7">
            <w:pPr>
              <w:spacing w:after="0" w:line="240" w:lineRule="auto"/>
              <w:cnfStyle w:val="000000000000" w:firstRow="0" w:lastRow="0" w:firstColumn="0" w:lastColumn="0" w:oddVBand="0" w:evenVBand="0" w:oddHBand="0" w:evenHBand="0" w:firstRowFirstColumn="0" w:firstRowLastColumn="0" w:lastRowFirstColumn="0" w:lastRowLastColumn="0"/>
            </w:pPr>
          </w:p>
        </w:tc>
      </w:tr>
      <w:tr w:rsidR="004210A7" w14:paraId="7E5D510D" w14:textId="77777777" w:rsidTr="4EE315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5" w:type="dxa"/>
          </w:tcPr>
          <w:p w14:paraId="0467CA46" w14:textId="01B37A5C" w:rsidR="004210A7" w:rsidRDefault="004210A7" w:rsidP="004210A7">
            <w:pPr>
              <w:spacing w:after="0" w:line="240" w:lineRule="auto"/>
            </w:pPr>
            <w:r>
              <w:rPr>
                <w:lang w:bidi="fr-FR"/>
              </w:rPr>
              <w:t>4h05–5h00</w:t>
            </w:r>
          </w:p>
        </w:tc>
        <w:tc>
          <w:tcPr>
            <w:tcW w:w="3645" w:type="dxa"/>
          </w:tcPr>
          <w:p w14:paraId="1CC7A1F8" w14:textId="6C9FEAE4" w:rsidR="004210A7" w:rsidRDefault="004210A7" w:rsidP="004210A7">
            <w:pPr>
              <w:spacing w:after="0" w:line="240" w:lineRule="auto"/>
              <w:cnfStyle w:val="000000100000" w:firstRow="0" w:lastRow="0" w:firstColumn="0" w:lastColumn="0" w:oddVBand="0" w:evenVBand="0" w:oddHBand="1" w:evenHBand="0" w:firstRowFirstColumn="0" w:firstRowLastColumn="0" w:lastRowFirstColumn="0" w:lastRowLastColumn="0"/>
            </w:pPr>
            <w:r>
              <w:rPr>
                <w:lang w:bidi="fr-FR"/>
              </w:rPr>
              <w:t>Point 6. Outils et ressources pour atteindre l'objectif 3</w:t>
            </w:r>
          </w:p>
        </w:tc>
        <w:tc>
          <w:tcPr>
            <w:tcW w:w="4830" w:type="dxa"/>
          </w:tcPr>
          <w:p w14:paraId="32EC768A" w14:textId="356D959B" w:rsidR="00593219" w:rsidRDefault="004210A7" w:rsidP="004210A7">
            <w:pPr>
              <w:spacing w:after="0" w:line="240" w:lineRule="auto"/>
              <w:cnfStyle w:val="000000100000" w:firstRow="0" w:lastRow="0" w:firstColumn="0" w:lastColumn="0" w:oddVBand="0" w:evenVBand="0" w:oddHBand="1" w:evenHBand="0" w:firstRowFirstColumn="0" w:firstRowLastColumn="0" w:lastRowFirstColumn="0" w:lastRowLastColumn="0"/>
            </w:pPr>
            <w:r>
              <w:rPr>
                <w:lang w:bidi="fr-FR"/>
              </w:rPr>
              <w:t>Présentation portant sur les outils et les dispositifs d'accompagnement (à déterminer) ; Discussion</w:t>
            </w:r>
            <w:r>
              <w:rPr>
                <w:lang w:bidi="fr-FR"/>
              </w:rPr>
              <w:br/>
            </w:r>
            <w:r>
              <w:rPr>
                <w:lang w:bidi="fr-FR"/>
              </w:rPr>
              <w:br/>
              <w:t>Résultats escomptés :</w:t>
            </w:r>
            <w:r>
              <w:rPr>
                <w:lang w:bidi="fr-FR"/>
              </w:rPr>
              <w:br/>
              <w:t>Les participants acquièrent une bonne connaissance des outils et ressources disponibles pour la mise en œuvre de l'objectif 3.</w:t>
            </w:r>
          </w:p>
          <w:p w14:paraId="41B9448B" w14:textId="77777777" w:rsidR="00113CED" w:rsidRDefault="00113CED" w:rsidP="004210A7">
            <w:pPr>
              <w:spacing w:after="0" w:line="240" w:lineRule="auto"/>
              <w:cnfStyle w:val="000000100000" w:firstRow="0" w:lastRow="0" w:firstColumn="0" w:lastColumn="0" w:oddVBand="0" w:evenVBand="0" w:oddHBand="1" w:evenHBand="0" w:firstRowFirstColumn="0" w:firstRowLastColumn="0" w:lastRowFirstColumn="0" w:lastRowLastColumn="0"/>
            </w:pPr>
          </w:p>
          <w:p w14:paraId="13DA0EA9" w14:textId="77777777" w:rsidR="00113CED" w:rsidRDefault="00113CED" w:rsidP="004210A7">
            <w:pPr>
              <w:spacing w:after="0" w:line="240" w:lineRule="auto"/>
              <w:cnfStyle w:val="000000100000" w:firstRow="0" w:lastRow="0" w:firstColumn="0" w:lastColumn="0" w:oddVBand="0" w:evenVBand="0" w:oddHBand="1" w:evenHBand="0" w:firstRowFirstColumn="0" w:firstRowLastColumn="0" w:lastRowFirstColumn="0" w:lastRowLastColumn="0"/>
            </w:pPr>
          </w:p>
          <w:p w14:paraId="319D65F6" w14:textId="77777777" w:rsidR="00593219" w:rsidRDefault="00593219" w:rsidP="004210A7">
            <w:pPr>
              <w:spacing w:after="0" w:line="240" w:lineRule="auto"/>
              <w:cnfStyle w:val="000000100000" w:firstRow="0" w:lastRow="0" w:firstColumn="0" w:lastColumn="0" w:oddVBand="0" w:evenVBand="0" w:oddHBand="1" w:evenHBand="0" w:firstRowFirstColumn="0" w:firstRowLastColumn="0" w:lastRowFirstColumn="0" w:lastRowLastColumn="0"/>
            </w:pPr>
          </w:p>
        </w:tc>
      </w:tr>
      <w:tr w:rsidR="00593219" w14:paraId="6330A479" w14:textId="77777777" w:rsidTr="4EE315EA">
        <w:trPr>
          <w:trHeight w:val="300"/>
        </w:trPr>
        <w:tc>
          <w:tcPr>
            <w:cnfStyle w:val="001000000000" w:firstRow="0" w:lastRow="0" w:firstColumn="1" w:lastColumn="0" w:oddVBand="0" w:evenVBand="0" w:oddHBand="0" w:evenHBand="0" w:firstRowFirstColumn="0" w:firstRowLastColumn="0" w:lastRowFirstColumn="0" w:lastRowLastColumn="0"/>
            <w:tcW w:w="3015" w:type="dxa"/>
          </w:tcPr>
          <w:p w14:paraId="57856B87" w14:textId="0D5DF73B" w:rsidR="00593219" w:rsidRDefault="00593219" w:rsidP="004210A7">
            <w:pPr>
              <w:spacing w:after="0" w:line="240" w:lineRule="auto"/>
            </w:pPr>
            <w:r>
              <w:rPr>
                <w:lang w:bidi="fr-FR"/>
              </w:rPr>
              <w:t>Mercredi 10 juin 2026</w:t>
            </w:r>
          </w:p>
        </w:tc>
        <w:tc>
          <w:tcPr>
            <w:tcW w:w="3645" w:type="dxa"/>
          </w:tcPr>
          <w:p w14:paraId="347AF5D5" w14:textId="77777777" w:rsidR="00593219" w:rsidRDefault="00593219" w:rsidP="004210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4830" w:type="dxa"/>
          </w:tcPr>
          <w:p w14:paraId="6C35B369" w14:textId="77777777" w:rsidR="00593219" w:rsidRDefault="00593219" w:rsidP="004210A7">
            <w:pPr>
              <w:spacing w:after="0" w:line="240" w:lineRule="auto"/>
              <w:cnfStyle w:val="000000000000" w:firstRow="0" w:lastRow="0" w:firstColumn="0" w:lastColumn="0" w:oddVBand="0" w:evenVBand="0" w:oddHBand="0" w:evenHBand="0" w:firstRowFirstColumn="0" w:firstRowLastColumn="0" w:lastRowFirstColumn="0" w:lastRowLastColumn="0"/>
            </w:pPr>
          </w:p>
        </w:tc>
      </w:tr>
      <w:tr w:rsidR="00113CED" w14:paraId="6996A800" w14:textId="77777777" w:rsidTr="4EE31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5" w:type="dxa"/>
          </w:tcPr>
          <w:p w14:paraId="4B2F6AF2" w14:textId="76CD06D8" w:rsidR="00113CED" w:rsidRDefault="004019A1">
            <w:pPr>
              <w:spacing w:after="0" w:line="240" w:lineRule="auto"/>
            </w:pPr>
            <w:r>
              <w:rPr>
                <w:lang w:bidi="fr-FR"/>
              </w:rPr>
              <w:t>9h00–10h00</w:t>
            </w:r>
          </w:p>
        </w:tc>
        <w:tc>
          <w:tcPr>
            <w:tcW w:w="3645" w:type="dxa"/>
          </w:tcPr>
          <w:p w14:paraId="7526A37F" w14:textId="52EE3765" w:rsidR="00113CED" w:rsidRDefault="00113CED">
            <w:pPr>
              <w:spacing w:after="0" w:line="240" w:lineRule="auto"/>
              <w:cnfStyle w:val="000000100000" w:firstRow="0" w:lastRow="0" w:firstColumn="0" w:lastColumn="0" w:oddVBand="0" w:evenVBand="0" w:oddHBand="1" w:evenHBand="0" w:firstRowFirstColumn="0" w:firstRowLastColumn="0" w:lastRowFirstColumn="0" w:lastRowLastColumn="0"/>
            </w:pPr>
            <w:r>
              <w:rPr>
                <w:lang w:bidi="fr-FR"/>
              </w:rPr>
              <w:t>Point 6 (suite). Outils et ressources pour atteindre l'objectif 3</w:t>
            </w:r>
          </w:p>
        </w:tc>
        <w:tc>
          <w:tcPr>
            <w:tcW w:w="4830" w:type="dxa"/>
          </w:tcPr>
          <w:p w14:paraId="665B3A51" w14:textId="77777777" w:rsidR="00113CED" w:rsidRDefault="00113CED">
            <w:pPr>
              <w:spacing w:after="0" w:line="240" w:lineRule="auto"/>
              <w:cnfStyle w:val="000000100000" w:firstRow="0" w:lastRow="0" w:firstColumn="0" w:lastColumn="0" w:oddVBand="0" w:evenVBand="0" w:oddHBand="1" w:evenHBand="0" w:firstRowFirstColumn="0" w:firstRowLastColumn="0" w:lastRowFirstColumn="0" w:lastRowLastColumn="0"/>
            </w:pPr>
            <w:r>
              <w:rPr>
                <w:lang w:bidi="fr-FR"/>
              </w:rPr>
              <w:t>Présentation portant sur les outils et les dispositifs d'accompagnement (à déterminer) ; Discussion</w:t>
            </w:r>
            <w:r>
              <w:rPr>
                <w:lang w:bidi="fr-FR"/>
              </w:rPr>
              <w:br/>
            </w:r>
            <w:r>
              <w:rPr>
                <w:lang w:bidi="fr-FR"/>
              </w:rPr>
              <w:br/>
              <w:t>Résultats escomptés :</w:t>
            </w:r>
            <w:r>
              <w:rPr>
                <w:lang w:bidi="fr-FR"/>
              </w:rPr>
              <w:br/>
              <w:t>Les participants acquièrent une bonne connaissance des outils et ressources disponibles pour la mise en œuvre de l'objectif 3.</w:t>
            </w:r>
          </w:p>
          <w:p w14:paraId="54D926F1" w14:textId="77777777" w:rsidR="00113CED" w:rsidRDefault="00113CED">
            <w:pPr>
              <w:spacing w:after="0" w:line="240" w:lineRule="auto"/>
              <w:cnfStyle w:val="000000100000" w:firstRow="0" w:lastRow="0" w:firstColumn="0" w:lastColumn="0" w:oddVBand="0" w:evenVBand="0" w:oddHBand="1" w:evenHBand="0" w:firstRowFirstColumn="0" w:firstRowLastColumn="0" w:lastRowFirstColumn="0" w:lastRowLastColumn="0"/>
            </w:pPr>
          </w:p>
          <w:p w14:paraId="29B7CC82" w14:textId="77777777" w:rsidR="00113CED" w:rsidRDefault="00113CED">
            <w:pPr>
              <w:spacing w:after="0" w:line="240" w:lineRule="auto"/>
              <w:cnfStyle w:val="000000100000" w:firstRow="0" w:lastRow="0" w:firstColumn="0" w:lastColumn="0" w:oddVBand="0" w:evenVBand="0" w:oddHBand="1" w:evenHBand="0" w:firstRowFirstColumn="0" w:firstRowLastColumn="0" w:lastRowFirstColumn="0" w:lastRowLastColumn="0"/>
            </w:pPr>
          </w:p>
          <w:p w14:paraId="0B2D72B8" w14:textId="77777777" w:rsidR="00113CED" w:rsidRDefault="00113CED">
            <w:pPr>
              <w:spacing w:after="0" w:line="240" w:lineRule="auto"/>
              <w:cnfStyle w:val="000000100000" w:firstRow="0" w:lastRow="0" w:firstColumn="0" w:lastColumn="0" w:oddVBand="0" w:evenVBand="0" w:oddHBand="1" w:evenHBand="0" w:firstRowFirstColumn="0" w:firstRowLastColumn="0" w:lastRowFirstColumn="0" w:lastRowLastColumn="0"/>
            </w:pPr>
          </w:p>
        </w:tc>
      </w:tr>
      <w:tr w:rsidR="004210A7" w14:paraId="66C629D6" w14:textId="77777777" w:rsidTr="4EE315EA">
        <w:trPr>
          <w:trHeight w:val="2115"/>
        </w:trPr>
        <w:tc>
          <w:tcPr>
            <w:cnfStyle w:val="001000000000" w:firstRow="0" w:lastRow="0" w:firstColumn="1" w:lastColumn="0" w:oddVBand="0" w:evenVBand="0" w:oddHBand="0" w:evenHBand="0" w:firstRowFirstColumn="0" w:firstRowLastColumn="0" w:lastRowFirstColumn="0" w:lastRowLastColumn="0"/>
            <w:tcW w:w="3015" w:type="dxa"/>
          </w:tcPr>
          <w:p w14:paraId="5CFB52E3" w14:textId="3D46922E" w:rsidR="004210A7" w:rsidRDefault="004019A1" w:rsidP="004210A7">
            <w:pPr>
              <w:spacing w:after="0" w:line="240" w:lineRule="auto"/>
            </w:pPr>
            <w:r>
              <w:rPr>
                <w:lang w:bidi="fr-FR"/>
              </w:rPr>
              <w:lastRenderedPageBreak/>
              <w:t>10h00–11h00</w:t>
            </w:r>
          </w:p>
        </w:tc>
        <w:tc>
          <w:tcPr>
            <w:tcW w:w="3645" w:type="dxa"/>
          </w:tcPr>
          <w:p w14:paraId="30A7AF59" w14:textId="6FA93893" w:rsidR="004210A7" w:rsidRDefault="004210A7" w:rsidP="004210A7">
            <w:pPr>
              <w:spacing w:after="0" w:line="240" w:lineRule="auto"/>
              <w:cnfStyle w:val="000000000000" w:firstRow="0" w:lastRow="0" w:firstColumn="0" w:lastColumn="0" w:oddVBand="0" w:evenVBand="0" w:oddHBand="0" w:evenHBand="0" w:firstRowFirstColumn="0" w:firstRowLastColumn="0" w:lastRowFirstColumn="0" w:lastRowLastColumn="0"/>
            </w:pPr>
            <w:r>
              <w:rPr>
                <w:lang w:bidi="fr-FR"/>
              </w:rPr>
              <w:t>Point 7. Atteindre l'objectif 3 – Mesures de conservation efficaces sur le plan écologique (OECM)</w:t>
            </w:r>
          </w:p>
        </w:tc>
        <w:tc>
          <w:tcPr>
            <w:tcW w:w="4830" w:type="dxa"/>
          </w:tcPr>
          <w:p w14:paraId="2BFEBDDA" w14:textId="75B8CAC8" w:rsidR="004210A7" w:rsidRDefault="004210A7" w:rsidP="004210A7">
            <w:pPr>
              <w:spacing w:after="0" w:line="240" w:lineRule="auto"/>
              <w:cnfStyle w:val="000000000000" w:firstRow="0" w:lastRow="0" w:firstColumn="0" w:lastColumn="0" w:oddVBand="0" w:evenVBand="0" w:oddHBand="0" w:evenHBand="0" w:firstRowFirstColumn="0" w:firstRowLastColumn="0" w:lastRowFirstColumn="0" w:lastRowLastColumn="0"/>
            </w:pPr>
            <w:r>
              <w:rPr>
                <w:lang w:bidi="fr-FR"/>
              </w:rPr>
              <w:t>Introduction aux autres mesures de conservation efficaces par zone (SUJET À DÉTERMINER)</w:t>
            </w:r>
            <w:r>
              <w:rPr>
                <w:lang w:bidi="fr-FR"/>
              </w:rPr>
              <w:br/>
            </w:r>
            <w:r>
              <w:rPr>
                <w:lang w:bidi="fr-FR"/>
              </w:rPr>
              <w:br/>
              <w:t>Discussion</w:t>
            </w:r>
            <w:r>
              <w:rPr>
                <w:lang w:bidi="fr-FR"/>
              </w:rPr>
              <w:br/>
            </w:r>
            <w:r>
              <w:rPr>
                <w:lang w:bidi="fr-FR"/>
              </w:rPr>
              <w:br/>
              <w:t>Résultats escomptés :</w:t>
            </w:r>
            <w:r>
              <w:rPr>
                <w:lang w:bidi="fr-FR"/>
              </w:rPr>
              <w:br/>
              <w:t>Les participants explorent la définition et l'identification des OECM.</w:t>
            </w:r>
          </w:p>
        </w:tc>
      </w:tr>
      <w:tr w:rsidR="004210A7" w14:paraId="6F166661" w14:textId="77777777" w:rsidTr="4EE315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5" w:type="dxa"/>
          </w:tcPr>
          <w:p w14:paraId="5B3FE82F" w14:textId="58154021" w:rsidR="004210A7" w:rsidRDefault="004210A7" w:rsidP="004210A7">
            <w:pPr>
              <w:spacing w:after="0" w:line="240" w:lineRule="auto"/>
            </w:pPr>
            <w:r>
              <w:rPr>
                <w:lang w:bidi="fr-FR"/>
              </w:rPr>
              <w:t>11h00–11h15</w:t>
            </w:r>
          </w:p>
        </w:tc>
        <w:tc>
          <w:tcPr>
            <w:tcW w:w="3645" w:type="dxa"/>
          </w:tcPr>
          <w:p w14:paraId="3DBB2D10" w14:textId="77777777" w:rsidR="004210A7" w:rsidRDefault="004210A7" w:rsidP="004210A7">
            <w:pPr>
              <w:spacing w:after="0" w:line="240" w:lineRule="auto"/>
              <w:cnfStyle w:val="000000100000" w:firstRow="0" w:lastRow="0" w:firstColumn="0" w:lastColumn="0" w:oddVBand="0" w:evenVBand="0" w:oddHBand="1" w:evenHBand="0" w:firstRowFirstColumn="0" w:firstRowLastColumn="0" w:lastRowFirstColumn="0" w:lastRowLastColumn="0"/>
            </w:pPr>
            <w:r>
              <w:rPr>
                <w:lang w:bidi="fr-FR"/>
              </w:rPr>
              <w:t>Pause</w:t>
            </w:r>
          </w:p>
        </w:tc>
        <w:tc>
          <w:tcPr>
            <w:tcW w:w="4830" w:type="dxa"/>
          </w:tcPr>
          <w:p w14:paraId="50BC9E6C" w14:textId="77777777" w:rsidR="004210A7" w:rsidRDefault="004210A7" w:rsidP="004210A7">
            <w:pPr>
              <w:spacing w:after="0" w:line="240" w:lineRule="auto"/>
              <w:cnfStyle w:val="000000100000" w:firstRow="0" w:lastRow="0" w:firstColumn="0" w:lastColumn="0" w:oddVBand="0" w:evenVBand="0" w:oddHBand="1" w:evenHBand="0" w:firstRowFirstColumn="0" w:firstRowLastColumn="0" w:lastRowFirstColumn="0" w:lastRowLastColumn="0"/>
            </w:pPr>
          </w:p>
        </w:tc>
      </w:tr>
      <w:tr w:rsidR="004210A7" w14:paraId="67E0DF2F" w14:textId="77777777" w:rsidTr="4EE315EA">
        <w:trPr>
          <w:trHeight w:val="300"/>
        </w:trPr>
        <w:tc>
          <w:tcPr>
            <w:cnfStyle w:val="001000000000" w:firstRow="0" w:lastRow="0" w:firstColumn="1" w:lastColumn="0" w:oddVBand="0" w:evenVBand="0" w:oddHBand="0" w:evenHBand="0" w:firstRowFirstColumn="0" w:firstRowLastColumn="0" w:lastRowFirstColumn="0" w:lastRowLastColumn="0"/>
            <w:tcW w:w="3015" w:type="dxa"/>
          </w:tcPr>
          <w:p w14:paraId="49628C93" w14:textId="424A0B27" w:rsidR="004210A7" w:rsidRDefault="004210A7" w:rsidP="004210A7">
            <w:pPr>
              <w:spacing w:after="0" w:line="240" w:lineRule="auto"/>
            </w:pPr>
            <w:r>
              <w:rPr>
                <w:lang w:bidi="fr-FR"/>
              </w:rPr>
              <w:t>11h15–12h30</w:t>
            </w:r>
          </w:p>
        </w:tc>
        <w:tc>
          <w:tcPr>
            <w:tcW w:w="3645" w:type="dxa"/>
          </w:tcPr>
          <w:p w14:paraId="64B7CE9F" w14:textId="0C8F89E3" w:rsidR="004210A7" w:rsidRDefault="004210A7" w:rsidP="004210A7">
            <w:pPr>
              <w:spacing w:after="0" w:line="240" w:lineRule="auto"/>
              <w:cnfStyle w:val="000000000000" w:firstRow="0" w:lastRow="0" w:firstColumn="0" w:lastColumn="0" w:oddVBand="0" w:evenVBand="0" w:oddHBand="0" w:evenHBand="0" w:firstRowFirstColumn="0" w:firstRowLastColumn="0" w:lastRowFirstColumn="0" w:lastRowLastColumn="0"/>
            </w:pPr>
            <w:r>
              <w:rPr>
                <w:lang w:bidi="fr-FR"/>
              </w:rPr>
              <w:t>Point 8. Gouvernance et efficacité de gestion</w:t>
            </w:r>
          </w:p>
        </w:tc>
        <w:tc>
          <w:tcPr>
            <w:tcW w:w="4830" w:type="dxa"/>
          </w:tcPr>
          <w:p w14:paraId="7A7EA730" w14:textId="4FBA642C" w:rsidR="004210A7" w:rsidRDefault="004210A7" w:rsidP="00185292">
            <w:pPr>
              <w:spacing w:after="0" w:line="240" w:lineRule="auto"/>
              <w:cnfStyle w:val="000000000000" w:firstRow="0" w:lastRow="0" w:firstColumn="0" w:lastColumn="0" w:oddVBand="0" w:evenVBand="0" w:oddHBand="0" w:evenHBand="0" w:firstRowFirstColumn="0" w:firstRowLastColumn="0" w:lastRowFirstColumn="0" w:lastRowLastColumn="0"/>
            </w:pPr>
            <w:r>
              <w:rPr>
                <w:lang w:bidi="fr-FR"/>
              </w:rPr>
              <w:t>Approches en matière de gouvernance (SUJET PROVISOIRE – À DÉTERMINER)</w:t>
            </w:r>
            <w:r>
              <w:rPr>
                <w:lang w:bidi="fr-FR"/>
              </w:rPr>
              <w:br/>
            </w:r>
            <w:r>
              <w:rPr>
                <w:lang w:bidi="fr-FR"/>
              </w:rPr>
              <w:br/>
              <w:t>Discussion</w:t>
            </w:r>
            <w:r>
              <w:rPr>
                <w:lang w:bidi="fr-FR"/>
              </w:rPr>
              <w:br/>
            </w:r>
            <w:r>
              <w:rPr>
                <w:lang w:bidi="fr-FR"/>
              </w:rPr>
              <w:br/>
              <w:t>Résultats escomptés : Les participants examinent différents modèles de gouvernance et différentes approches de gestion.</w:t>
            </w:r>
          </w:p>
        </w:tc>
      </w:tr>
      <w:tr w:rsidR="004210A7" w14:paraId="12D75757" w14:textId="77777777" w:rsidTr="4EE315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5" w:type="dxa"/>
          </w:tcPr>
          <w:p w14:paraId="38DF0CEE" w14:textId="2365A150" w:rsidR="004210A7" w:rsidRDefault="004210A7" w:rsidP="004210A7">
            <w:pPr>
              <w:spacing w:after="0" w:line="240" w:lineRule="auto"/>
            </w:pPr>
            <w:r>
              <w:rPr>
                <w:lang w:bidi="fr-FR"/>
              </w:rPr>
              <w:t>12h30–1h30</w:t>
            </w:r>
          </w:p>
        </w:tc>
        <w:tc>
          <w:tcPr>
            <w:tcW w:w="3645" w:type="dxa"/>
          </w:tcPr>
          <w:p w14:paraId="5FFFCDCB" w14:textId="77777777" w:rsidR="004210A7" w:rsidRDefault="004210A7" w:rsidP="004210A7">
            <w:pPr>
              <w:spacing w:after="0" w:line="240" w:lineRule="auto"/>
              <w:cnfStyle w:val="000000100000" w:firstRow="0" w:lastRow="0" w:firstColumn="0" w:lastColumn="0" w:oddVBand="0" w:evenVBand="0" w:oddHBand="1" w:evenHBand="0" w:firstRowFirstColumn="0" w:firstRowLastColumn="0" w:lastRowFirstColumn="0" w:lastRowLastColumn="0"/>
            </w:pPr>
            <w:r>
              <w:rPr>
                <w:lang w:bidi="fr-FR"/>
              </w:rPr>
              <w:t>Déjeuner</w:t>
            </w:r>
          </w:p>
        </w:tc>
        <w:tc>
          <w:tcPr>
            <w:tcW w:w="4830" w:type="dxa"/>
          </w:tcPr>
          <w:p w14:paraId="7386BB96" w14:textId="77777777" w:rsidR="004210A7" w:rsidRDefault="004210A7" w:rsidP="004210A7">
            <w:pPr>
              <w:spacing w:after="0" w:line="240" w:lineRule="auto"/>
              <w:cnfStyle w:val="000000100000" w:firstRow="0" w:lastRow="0" w:firstColumn="0" w:lastColumn="0" w:oddVBand="0" w:evenVBand="0" w:oddHBand="1" w:evenHBand="0" w:firstRowFirstColumn="0" w:firstRowLastColumn="0" w:lastRowFirstColumn="0" w:lastRowLastColumn="0"/>
            </w:pPr>
          </w:p>
        </w:tc>
      </w:tr>
      <w:tr w:rsidR="004210A7" w14:paraId="1BA2BA19" w14:textId="77777777" w:rsidTr="4EE315EA">
        <w:trPr>
          <w:trHeight w:val="300"/>
        </w:trPr>
        <w:tc>
          <w:tcPr>
            <w:cnfStyle w:val="001000000000" w:firstRow="0" w:lastRow="0" w:firstColumn="1" w:lastColumn="0" w:oddVBand="0" w:evenVBand="0" w:oddHBand="0" w:evenHBand="0" w:firstRowFirstColumn="0" w:firstRowLastColumn="0" w:lastRowFirstColumn="0" w:lastRowLastColumn="0"/>
            <w:tcW w:w="3015" w:type="dxa"/>
          </w:tcPr>
          <w:p w14:paraId="6A3E632B" w14:textId="0CEA44EB" w:rsidR="004210A7" w:rsidRDefault="004210A7" w:rsidP="004210A7">
            <w:pPr>
              <w:spacing w:after="0" w:line="240" w:lineRule="auto"/>
            </w:pPr>
            <w:r>
              <w:rPr>
                <w:lang w:bidi="fr-FR"/>
              </w:rPr>
              <w:t>1h30–3h45</w:t>
            </w:r>
          </w:p>
        </w:tc>
        <w:tc>
          <w:tcPr>
            <w:tcW w:w="3645" w:type="dxa"/>
          </w:tcPr>
          <w:p w14:paraId="766F5C28" w14:textId="757023A0" w:rsidR="004210A7" w:rsidRDefault="004210A7" w:rsidP="004210A7">
            <w:pPr>
              <w:spacing w:after="0" w:line="240" w:lineRule="auto"/>
              <w:cnfStyle w:val="000000000000" w:firstRow="0" w:lastRow="0" w:firstColumn="0" w:lastColumn="0" w:oddVBand="0" w:evenVBand="0" w:oddHBand="0" w:evenHBand="0" w:firstRowFirstColumn="0" w:firstRowLastColumn="0" w:lastRowFirstColumn="0" w:lastRowLastColumn="0"/>
            </w:pPr>
            <w:r>
              <w:rPr>
                <w:lang w:bidi="fr-FR"/>
              </w:rPr>
              <w:t>Point 9. Financement et suivi des avancées</w:t>
            </w:r>
          </w:p>
        </w:tc>
        <w:tc>
          <w:tcPr>
            <w:tcW w:w="4830" w:type="dxa"/>
          </w:tcPr>
          <w:p w14:paraId="79B9F743" w14:textId="4AED60D7" w:rsidR="00E2489E" w:rsidRDefault="004210A7" w:rsidP="004210A7">
            <w:pPr>
              <w:spacing w:after="0" w:line="240" w:lineRule="auto"/>
              <w:cnfStyle w:val="000000000000" w:firstRow="0" w:lastRow="0" w:firstColumn="0" w:lastColumn="0" w:oddVBand="0" w:evenVBand="0" w:oddHBand="0" w:evenHBand="0" w:firstRowFirstColumn="0" w:firstRowLastColumn="0" w:lastRowFirstColumn="0" w:lastRowLastColumn="0"/>
            </w:pPr>
            <w:r>
              <w:rPr>
                <w:lang w:bidi="fr-FR"/>
              </w:rPr>
              <w:t>Introduction aux outils de financement de la conservation (SUJET PROVISOIRE – À DÉTERMINER) ; Discussion</w:t>
            </w:r>
          </w:p>
          <w:p w14:paraId="292F6E2F" w14:textId="5B76FFCD" w:rsidR="004210A7" w:rsidRDefault="004210A7" w:rsidP="4EE315EA">
            <w:pPr>
              <w:spacing w:after="0" w:line="240" w:lineRule="auto"/>
              <w:cnfStyle w:val="000000000000" w:firstRow="0" w:lastRow="0" w:firstColumn="0" w:lastColumn="0" w:oddVBand="0" w:evenVBand="0" w:oddHBand="0" w:evenHBand="0" w:firstRowFirstColumn="0" w:firstRowLastColumn="0" w:lastRowFirstColumn="0" w:lastRowLastColumn="0"/>
            </w:pPr>
            <w:r>
              <w:rPr>
                <w:lang w:bidi="fr-FR"/>
              </w:rPr>
              <w:br/>
              <w:t>Résultats escomptés : Les participants acquièrent des connaissances de base sur les mécanismes de financement.</w:t>
            </w:r>
            <w:r>
              <w:rPr>
                <w:lang w:bidi="fr-FR"/>
              </w:rPr>
              <w:br/>
            </w:r>
          </w:p>
        </w:tc>
      </w:tr>
      <w:tr w:rsidR="004210A7" w14:paraId="216CB245" w14:textId="77777777" w:rsidTr="4EE315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5" w:type="dxa"/>
          </w:tcPr>
          <w:p w14:paraId="4CCA0D53" w14:textId="1262B075" w:rsidR="004210A7" w:rsidRDefault="004210A7" w:rsidP="004210A7">
            <w:pPr>
              <w:spacing w:after="0" w:line="240" w:lineRule="auto"/>
            </w:pPr>
            <w:r>
              <w:rPr>
                <w:lang w:bidi="fr-FR"/>
              </w:rPr>
              <w:t>3h45–4h00</w:t>
            </w:r>
          </w:p>
        </w:tc>
        <w:tc>
          <w:tcPr>
            <w:tcW w:w="3645" w:type="dxa"/>
          </w:tcPr>
          <w:p w14:paraId="7E6E047D" w14:textId="77777777" w:rsidR="004210A7" w:rsidRDefault="004210A7" w:rsidP="004210A7">
            <w:pPr>
              <w:spacing w:after="0" w:line="240" w:lineRule="auto"/>
              <w:cnfStyle w:val="000000100000" w:firstRow="0" w:lastRow="0" w:firstColumn="0" w:lastColumn="0" w:oddVBand="0" w:evenVBand="0" w:oddHBand="1" w:evenHBand="0" w:firstRowFirstColumn="0" w:firstRowLastColumn="0" w:lastRowFirstColumn="0" w:lastRowLastColumn="0"/>
            </w:pPr>
            <w:r>
              <w:rPr>
                <w:lang w:bidi="fr-FR"/>
              </w:rPr>
              <w:t>Pause</w:t>
            </w:r>
          </w:p>
        </w:tc>
        <w:tc>
          <w:tcPr>
            <w:tcW w:w="4830" w:type="dxa"/>
          </w:tcPr>
          <w:p w14:paraId="5DAF195B" w14:textId="77777777" w:rsidR="004210A7" w:rsidRDefault="004210A7" w:rsidP="004210A7">
            <w:pPr>
              <w:spacing w:after="0" w:line="240" w:lineRule="auto"/>
              <w:cnfStyle w:val="000000100000" w:firstRow="0" w:lastRow="0" w:firstColumn="0" w:lastColumn="0" w:oddVBand="0" w:evenVBand="0" w:oddHBand="1" w:evenHBand="0" w:firstRowFirstColumn="0" w:firstRowLastColumn="0" w:lastRowFirstColumn="0" w:lastRowLastColumn="0"/>
            </w:pPr>
          </w:p>
        </w:tc>
      </w:tr>
      <w:tr w:rsidR="00344AC3" w14:paraId="07D664E2" w14:textId="77777777" w:rsidTr="4EE315EA">
        <w:trPr>
          <w:trHeight w:val="300"/>
        </w:trPr>
        <w:tc>
          <w:tcPr>
            <w:cnfStyle w:val="001000000000" w:firstRow="0" w:lastRow="0" w:firstColumn="1" w:lastColumn="0" w:oddVBand="0" w:evenVBand="0" w:oddHBand="0" w:evenHBand="0" w:firstRowFirstColumn="0" w:firstRowLastColumn="0" w:lastRowFirstColumn="0" w:lastRowLastColumn="0"/>
            <w:tcW w:w="3015" w:type="dxa"/>
          </w:tcPr>
          <w:p w14:paraId="61FFBE5B" w14:textId="4211596A" w:rsidR="004210A7" w:rsidRDefault="004210A7" w:rsidP="004210A7">
            <w:pPr>
              <w:spacing w:after="0" w:line="240" w:lineRule="auto"/>
            </w:pPr>
            <w:r>
              <w:rPr>
                <w:lang w:bidi="fr-FR"/>
              </w:rPr>
              <w:t>4h00–5h00</w:t>
            </w:r>
          </w:p>
        </w:tc>
        <w:tc>
          <w:tcPr>
            <w:tcW w:w="3645" w:type="dxa"/>
          </w:tcPr>
          <w:p w14:paraId="2B36993A" w14:textId="130AE13B" w:rsidR="004210A7" w:rsidRDefault="004210A7" w:rsidP="004210A7">
            <w:pPr>
              <w:spacing w:after="0" w:line="240" w:lineRule="auto"/>
              <w:cnfStyle w:val="000000000000" w:firstRow="0" w:lastRow="0" w:firstColumn="0" w:lastColumn="0" w:oddVBand="0" w:evenVBand="0" w:oddHBand="0" w:evenHBand="0" w:firstRowFirstColumn="0" w:firstRowLastColumn="0" w:lastRowFirstColumn="0" w:lastRowLastColumn="0"/>
            </w:pPr>
            <w:r>
              <w:rPr>
                <w:lang w:bidi="fr-FR"/>
              </w:rPr>
              <w:t>Point 10. Coopération et partenariats</w:t>
            </w:r>
          </w:p>
        </w:tc>
        <w:tc>
          <w:tcPr>
            <w:tcW w:w="4830" w:type="dxa"/>
          </w:tcPr>
          <w:p w14:paraId="3AAC379C" w14:textId="487B8AF4" w:rsidR="004210A7" w:rsidRDefault="00E2489E" w:rsidP="004210A7">
            <w:pPr>
              <w:spacing w:after="0" w:line="240" w:lineRule="auto"/>
              <w:cnfStyle w:val="000000000000" w:firstRow="0" w:lastRow="0" w:firstColumn="0" w:lastColumn="0" w:oddVBand="0" w:evenVBand="0" w:oddHBand="0" w:evenHBand="0" w:firstRowFirstColumn="0" w:firstRowLastColumn="0" w:lastRowFirstColumn="0" w:lastRowLastColumn="0"/>
            </w:pPr>
            <w:r w:rsidRPr="00E2489E">
              <w:rPr>
                <w:lang w:bidi="fr-FR"/>
              </w:rPr>
              <w:t>World Café : Discussion interactive</w:t>
            </w:r>
            <w:r w:rsidRPr="00E2489E">
              <w:rPr>
                <w:lang w:bidi="fr-FR"/>
              </w:rPr>
              <w:br/>
            </w:r>
            <w:r w:rsidRPr="00E2489E">
              <w:rPr>
                <w:lang w:bidi="fr-FR"/>
              </w:rPr>
              <w:br/>
              <w:t xml:space="preserve">Résultats escomptés : Les participants </w:t>
            </w:r>
            <w:r w:rsidRPr="00E2489E">
              <w:rPr>
                <w:lang w:bidi="fr-FR"/>
              </w:rPr>
              <w:lastRenderedPageBreak/>
              <w:t>identifient des possibilités de collaboration et de partenariat.</w:t>
            </w:r>
          </w:p>
          <w:p w14:paraId="68A11CAF" w14:textId="77777777" w:rsidR="00E2489E" w:rsidRDefault="00E2489E" w:rsidP="004210A7">
            <w:pPr>
              <w:spacing w:after="0" w:line="240" w:lineRule="auto"/>
              <w:cnfStyle w:val="000000000000" w:firstRow="0" w:lastRow="0" w:firstColumn="0" w:lastColumn="0" w:oddVBand="0" w:evenVBand="0" w:oddHBand="0" w:evenHBand="0" w:firstRowFirstColumn="0" w:firstRowLastColumn="0" w:lastRowFirstColumn="0" w:lastRowLastColumn="0"/>
            </w:pPr>
          </w:p>
        </w:tc>
      </w:tr>
      <w:tr w:rsidR="00344AC3" w14:paraId="499AFA03" w14:textId="77777777" w:rsidTr="4EE315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5" w:type="dxa"/>
            <w:tcBorders>
              <w:top w:val="single" w:sz="8" w:space="0" w:color="auto"/>
            </w:tcBorders>
          </w:tcPr>
          <w:p w14:paraId="642AD61A" w14:textId="71DA9B0B" w:rsidR="00344AC3" w:rsidRDefault="00344AC3" w:rsidP="00344AC3">
            <w:pPr>
              <w:spacing w:after="0" w:line="240" w:lineRule="auto"/>
            </w:pPr>
            <w:r>
              <w:rPr>
                <w:lang w:bidi="fr-FR"/>
              </w:rPr>
              <w:lastRenderedPageBreak/>
              <w:t>Jeudi 11 juin 2026</w:t>
            </w:r>
          </w:p>
        </w:tc>
        <w:tc>
          <w:tcPr>
            <w:tcW w:w="3645" w:type="dxa"/>
            <w:tcBorders>
              <w:top w:val="single" w:sz="8" w:space="0" w:color="auto"/>
            </w:tcBorders>
          </w:tcPr>
          <w:p w14:paraId="5A6491F7" w14:textId="77777777" w:rsidR="00344AC3" w:rsidRDefault="00344AC3" w:rsidP="00344AC3">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4830" w:type="dxa"/>
            <w:tcBorders>
              <w:top w:val="single" w:sz="8" w:space="0" w:color="auto"/>
            </w:tcBorders>
          </w:tcPr>
          <w:p w14:paraId="5F40877F" w14:textId="77777777" w:rsidR="00344AC3" w:rsidRDefault="00344AC3" w:rsidP="00344AC3">
            <w:pPr>
              <w:spacing w:after="0" w:line="240" w:lineRule="auto"/>
              <w:cnfStyle w:val="000000100000" w:firstRow="0" w:lastRow="0" w:firstColumn="0" w:lastColumn="0" w:oddVBand="0" w:evenVBand="0" w:oddHBand="1" w:evenHBand="0" w:firstRowFirstColumn="0" w:firstRowLastColumn="0" w:lastRowFirstColumn="0" w:lastRowLastColumn="0"/>
            </w:pPr>
          </w:p>
        </w:tc>
      </w:tr>
      <w:tr w:rsidR="00344AC3" w14:paraId="3E265EBC" w14:textId="77777777" w:rsidTr="4EE315EA">
        <w:trPr>
          <w:trHeight w:val="300"/>
        </w:trPr>
        <w:tc>
          <w:tcPr>
            <w:cnfStyle w:val="001000000000" w:firstRow="0" w:lastRow="0" w:firstColumn="1" w:lastColumn="0" w:oddVBand="0" w:evenVBand="0" w:oddHBand="0" w:evenHBand="0" w:firstRowFirstColumn="0" w:firstRowLastColumn="0" w:lastRowFirstColumn="0" w:lastRowLastColumn="0"/>
            <w:tcW w:w="3015" w:type="dxa"/>
            <w:tcBorders>
              <w:top w:val="single" w:sz="8" w:space="0" w:color="auto"/>
            </w:tcBorders>
          </w:tcPr>
          <w:p w14:paraId="46E8D684" w14:textId="022E1F9B" w:rsidR="00344AC3" w:rsidRDefault="00344AC3" w:rsidP="00344AC3">
            <w:pPr>
              <w:spacing w:after="0" w:line="240" w:lineRule="auto"/>
            </w:pPr>
            <w:r>
              <w:rPr>
                <w:lang w:bidi="fr-FR"/>
              </w:rPr>
              <w:t>9h00–10h45</w:t>
            </w:r>
          </w:p>
        </w:tc>
        <w:tc>
          <w:tcPr>
            <w:tcW w:w="3645" w:type="dxa"/>
            <w:tcBorders>
              <w:top w:val="single" w:sz="8" w:space="0" w:color="auto"/>
            </w:tcBorders>
          </w:tcPr>
          <w:p w14:paraId="6D7A6A6E" w14:textId="1F80079C" w:rsidR="00344AC3" w:rsidRDefault="00344AC3" w:rsidP="00344AC3">
            <w:pPr>
              <w:spacing w:after="0" w:line="240" w:lineRule="auto"/>
              <w:cnfStyle w:val="000000000000" w:firstRow="0" w:lastRow="0" w:firstColumn="0" w:lastColumn="0" w:oddVBand="0" w:evenVBand="0" w:oddHBand="0" w:evenHBand="0" w:firstRowFirstColumn="0" w:firstRowLastColumn="0" w:lastRowFirstColumn="0" w:lastRowLastColumn="0"/>
            </w:pPr>
            <w:r>
              <w:rPr>
                <w:lang w:bidi="fr-FR"/>
              </w:rPr>
              <w:t>Point 11. Droits humains, équité et gouvernance</w:t>
            </w:r>
          </w:p>
        </w:tc>
        <w:tc>
          <w:tcPr>
            <w:tcW w:w="4830" w:type="dxa"/>
            <w:tcBorders>
              <w:top w:val="single" w:sz="8" w:space="0" w:color="auto"/>
            </w:tcBorders>
          </w:tcPr>
          <w:p w14:paraId="0C51EE0F" w14:textId="77777777" w:rsidR="00344AC3" w:rsidRDefault="00344AC3" w:rsidP="00344AC3">
            <w:pPr>
              <w:spacing w:after="0" w:line="240" w:lineRule="auto"/>
              <w:cnfStyle w:val="000000000000" w:firstRow="0" w:lastRow="0" w:firstColumn="0" w:lastColumn="0" w:oddVBand="0" w:evenVBand="0" w:oddHBand="0" w:evenHBand="0" w:firstRowFirstColumn="0" w:firstRowLastColumn="0" w:lastRowFirstColumn="0" w:lastRowLastColumn="0"/>
            </w:pPr>
            <w:r>
              <w:rPr>
                <w:lang w:bidi="fr-FR"/>
              </w:rPr>
              <w:t>Considérations relatives à l'inclusion et à l'équité dans la mise en œuvre de l'objectif 3 (à déterminer)</w:t>
            </w:r>
            <w:r>
              <w:rPr>
                <w:lang w:bidi="fr-FR"/>
              </w:rPr>
              <w:br/>
            </w:r>
            <w:r>
              <w:rPr>
                <w:lang w:bidi="fr-FR"/>
              </w:rPr>
              <w:br/>
              <w:t>Discussion</w:t>
            </w:r>
            <w:r>
              <w:rPr>
                <w:lang w:bidi="fr-FR"/>
              </w:rPr>
              <w:br/>
            </w:r>
            <w:r>
              <w:rPr>
                <w:lang w:bidi="fr-FR"/>
              </w:rPr>
              <w:br/>
              <w:t>Résultats escomptés :</w:t>
            </w:r>
            <w:r>
              <w:rPr>
                <w:lang w:bidi="fr-FR"/>
              </w:rPr>
              <w:br/>
              <w:t>Les participants examinent différentes approches visant à intégrer l'équité et les droits humains.</w:t>
            </w:r>
          </w:p>
        </w:tc>
      </w:tr>
      <w:tr w:rsidR="00344AC3" w14:paraId="1894E901" w14:textId="77777777" w:rsidTr="4EE315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5" w:type="dxa"/>
          </w:tcPr>
          <w:p w14:paraId="610D2F5B" w14:textId="2EFE3206" w:rsidR="00344AC3" w:rsidRDefault="00344AC3" w:rsidP="00344AC3">
            <w:pPr>
              <w:spacing w:after="0" w:line="240" w:lineRule="auto"/>
            </w:pPr>
            <w:r>
              <w:rPr>
                <w:lang w:bidi="fr-FR"/>
              </w:rPr>
              <w:t>10h45–11h00</w:t>
            </w:r>
          </w:p>
        </w:tc>
        <w:tc>
          <w:tcPr>
            <w:tcW w:w="3645" w:type="dxa"/>
          </w:tcPr>
          <w:p w14:paraId="51DEA6D3" w14:textId="77777777" w:rsidR="00344AC3" w:rsidRDefault="00344AC3" w:rsidP="00344AC3">
            <w:pPr>
              <w:spacing w:after="0" w:line="240" w:lineRule="auto"/>
              <w:cnfStyle w:val="000000100000" w:firstRow="0" w:lastRow="0" w:firstColumn="0" w:lastColumn="0" w:oddVBand="0" w:evenVBand="0" w:oddHBand="1" w:evenHBand="0" w:firstRowFirstColumn="0" w:firstRowLastColumn="0" w:lastRowFirstColumn="0" w:lastRowLastColumn="0"/>
            </w:pPr>
            <w:r>
              <w:rPr>
                <w:lang w:bidi="fr-FR"/>
              </w:rPr>
              <w:t>Pause</w:t>
            </w:r>
          </w:p>
        </w:tc>
        <w:tc>
          <w:tcPr>
            <w:tcW w:w="4830" w:type="dxa"/>
          </w:tcPr>
          <w:p w14:paraId="65B2D4A7" w14:textId="77777777" w:rsidR="00344AC3" w:rsidRDefault="00344AC3" w:rsidP="00344AC3">
            <w:pPr>
              <w:spacing w:after="0" w:line="240" w:lineRule="auto"/>
              <w:cnfStyle w:val="000000100000" w:firstRow="0" w:lastRow="0" w:firstColumn="0" w:lastColumn="0" w:oddVBand="0" w:evenVBand="0" w:oddHBand="1" w:evenHBand="0" w:firstRowFirstColumn="0" w:firstRowLastColumn="0" w:lastRowFirstColumn="0" w:lastRowLastColumn="0"/>
            </w:pPr>
          </w:p>
        </w:tc>
      </w:tr>
      <w:tr w:rsidR="00344AC3" w14:paraId="28C5A4F9" w14:textId="77777777" w:rsidTr="4EE315EA">
        <w:trPr>
          <w:trHeight w:val="300"/>
        </w:trPr>
        <w:tc>
          <w:tcPr>
            <w:cnfStyle w:val="001000000000" w:firstRow="0" w:lastRow="0" w:firstColumn="1" w:lastColumn="0" w:oddVBand="0" w:evenVBand="0" w:oddHBand="0" w:evenHBand="0" w:firstRowFirstColumn="0" w:firstRowLastColumn="0" w:lastRowFirstColumn="0" w:lastRowLastColumn="0"/>
            <w:tcW w:w="3015" w:type="dxa"/>
          </w:tcPr>
          <w:p w14:paraId="23BB9924" w14:textId="68D1E958" w:rsidR="00344AC3" w:rsidRDefault="00344AC3" w:rsidP="00344AC3">
            <w:pPr>
              <w:spacing w:after="0" w:line="240" w:lineRule="auto"/>
            </w:pPr>
            <w:r>
              <w:rPr>
                <w:lang w:bidi="fr-FR"/>
              </w:rPr>
              <w:t>11h00–12h30</w:t>
            </w:r>
          </w:p>
        </w:tc>
        <w:tc>
          <w:tcPr>
            <w:tcW w:w="3645" w:type="dxa"/>
          </w:tcPr>
          <w:p w14:paraId="6EEEC262" w14:textId="4BB0E828" w:rsidR="00344AC3" w:rsidRDefault="00344AC3" w:rsidP="00344AC3">
            <w:pPr>
              <w:spacing w:after="0" w:line="240" w:lineRule="auto"/>
              <w:cnfStyle w:val="000000000000" w:firstRow="0" w:lastRow="0" w:firstColumn="0" w:lastColumn="0" w:oddVBand="0" w:evenVBand="0" w:oddHBand="0" w:evenHBand="0" w:firstRowFirstColumn="0" w:firstRowLastColumn="0" w:lastRowFirstColumn="0" w:lastRowLastColumn="0"/>
            </w:pPr>
            <w:r>
              <w:rPr>
                <w:lang w:bidi="fr-FR"/>
              </w:rPr>
              <w:t>Point 12. Élaborer des actions prioritaires aux niveaux national et régional</w:t>
            </w:r>
          </w:p>
        </w:tc>
        <w:tc>
          <w:tcPr>
            <w:tcW w:w="4830" w:type="dxa"/>
          </w:tcPr>
          <w:p w14:paraId="58A40E4E" w14:textId="77777777" w:rsidR="00344AC3" w:rsidRDefault="00344AC3" w:rsidP="00344AC3">
            <w:pPr>
              <w:spacing w:after="0" w:line="240" w:lineRule="auto"/>
              <w:cnfStyle w:val="000000000000" w:firstRow="0" w:lastRow="0" w:firstColumn="0" w:lastColumn="0" w:oddVBand="0" w:evenVBand="0" w:oddHBand="0" w:evenHBand="0" w:firstRowFirstColumn="0" w:firstRowLastColumn="0" w:lastRowFirstColumn="0" w:lastRowLastColumn="0"/>
            </w:pPr>
            <w:r>
              <w:rPr>
                <w:lang w:bidi="fr-FR"/>
              </w:rPr>
              <w:t>Discussions en groupe</w:t>
            </w:r>
            <w:r>
              <w:rPr>
                <w:lang w:bidi="fr-FR"/>
              </w:rPr>
              <w:br/>
            </w:r>
            <w:r>
              <w:rPr>
                <w:lang w:bidi="fr-FR"/>
              </w:rPr>
              <w:br/>
              <w:t>Résultats escomptés :</w:t>
            </w:r>
            <w:r>
              <w:rPr>
                <w:lang w:bidi="fr-FR"/>
              </w:rPr>
              <w:br/>
              <w:t>Les pays identifient les actions prioritaires et les besoins potentiels en matière de soutien.</w:t>
            </w:r>
          </w:p>
        </w:tc>
      </w:tr>
      <w:tr w:rsidR="00344AC3" w14:paraId="6974060D" w14:textId="77777777" w:rsidTr="4EE315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5" w:type="dxa"/>
          </w:tcPr>
          <w:p w14:paraId="4156A7BE" w14:textId="6EAC42C8" w:rsidR="00344AC3" w:rsidRDefault="00344AC3" w:rsidP="00344AC3">
            <w:pPr>
              <w:spacing w:after="0" w:line="240" w:lineRule="auto"/>
            </w:pPr>
            <w:r>
              <w:rPr>
                <w:lang w:bidi="fr-FR"/>
              </w:rPr>
              <w:t>12h30–1h30</w:t>
            </w:r>
          </w:p>
        </w:tc>
        <w:tc>
          <w:tcPr>
            <w:tcW w:w="3645" w:type="dxa"/>
          </w:tcPr>
          <w:p w14:paraId="346E0236" w14:textId="2DF61DCB" w:rsidR="00344AC3" w:rsidRDefault="00344AC3" w:rsidP="00344AC3">
            <w:pPr>
              <w:spacing w:after="0" w:line="240" w:lineRule="auto"/>
              <w:cnfStyle w:val="000000100000" w:firstRow="0" w:lastRow="0" w:firstColumn="0" w:lastColumn="0" w:oddVBand="0" w:evenVBand="0" w:oddHBand="1" w:evenHBand="0" w:firstRowFirstColumn="0" w:firstRowLastColumn="0" w:lastRowFirstColumn="0" w:lastRowLastColumn="0"/>
            </w:pPr>
            <w:r>
              <w:rPr>
                <w:lang w:bidi="fr-FR"/>
              </w:rPr>
              <w:t>Déjeuner</w:t>
            </w:r>
          </w:p>
        </w:tc>
        <w:tc>
          <w:tcPr>
            <w:tcW w:w="4830" w:type="dxa"/>
          </w:tcPr>
          <w:p w14:paraId="7B579174" w14:textId="77777777" w:rsidR="00344AC3" w:rsidRDefault="00344AC3" w:rsidP="00344AC3">
            <w:pPr>
              <w:spacing w:after="0" w:line="240" w:lineRule="auto"/>
              <w:cnfStyle w:val="000000100000" w:firstRow="0" w:lastRow="0" w:firstColumn="0" w:lastColumn="0" w:oddVBand="0" w:evenVBand="0" w:oddHBand="1" w:evenHBand="0" w:firstRowFirstColumn="0" w:firstRowLastColumn="0" w:lastRowFirstColumn="0" w:lastRowLastColumn="0"/>
            </w:pPr>
          </w:p>
        </w:tc>
      </w:tr>
      <w:tr w:rsidR="00344AC3" w14:paraId="0EA53BFE" w14:textId="77777777" w:rsidTr="4EE315EA">
        <w:trPr>
          <w:trHeight w:val="300"/>
        </w:trPr>
        <w:tc>
          <w:tcPr>
            <w:cnfStyle w:val="001000000000" w:firstRow="0" w:lastRow="0" w:firstColumn="1" w:lastColumn="0" w:oddVBand="0" w:evenVBand="0" w:oddHBand="0" w:evenHBand="0" w:firstRowFirstColumn="0" w:firstRowLastColumn="0" w:lastRowFirstColumn="0" w:lastRowLastColumn="0"/>
            <w:tcW w:w="3015" w:type="dxa"/>
          </w:tcPr>
          <w:p w14:paraId="231904C1" w14:textId="618AE3DF" w:rsidR="00344AC3" w:rsidRDefault="00344AC3" w:rsidP="00344AC3">
            <w:pPr>
              <w:spacing w:after="0" w:line="240" w:lineRule="auto"/>
            </w:pPr>
            <w:r>
              <w:rPr>
                <w:lang w:bidi="fr-FR"/>
              </w:rPr>
              <w:t>13h30–15h00</w:t>
            </w:r>
          </w:p>
        </w:tc>
        <w:tc>
          <w:tcPr>
            <w:tcW w:w="3645" w:type="dxa"/>
          </w:tcPr>
          <w:p w14:paraId="11D82666" w14:textId="6067F4B4" w:rsidR="00344AC3" w:rsidRDefault="00344AC3" w:rsidP="00344AC3">
            <w:pPr>
              <w:spacing w:after="0" w:line="240" w:lineRule="auto"/>
              <w:cnfStyle w:val="000000000000" w:firstRow="0" w:lastRow="0" w:firstColumn="0" w:lastColumn="0" w:oddVBand="0" w:evenVBand="0" w:oddHBand="0" w:evenHBand="0" w:firstRowFirstColumn="0" w:firstRowLastColumn="0" w:lastRowFirstColumn="0" w:lastRowLastColumn="0"/>
            </w:pPr>
            <w:r>
              <w:rPr>
                <w:lang w:bidi="fr-FR"/>
              </w:rPr>
              <w:t>Point 13. Compte rendu et discussion</w:t>
            </w:r>
          </w:p>
        </w:tc>
        <w:tc>
          <w:tcPr>
            <w:tcW w:w="4830" w:type="dxa"/>
          </w:tcPr>
          <w:p w14:paraId="2C45D911" w14:textId="77777777" w:rsidR="00344AC3" w:rsidRDefault="00344AC3" w:rsidP="00344AC3">
            <w:pPr>
              <w:spacing w:after="0" w:line="240" w:lineRule="auto"/>
              <w:cnfStyle w:val="000000000000" w:firstRow="0" w:lastRow="0" w:firstColumn="0" w:lastColumn="0" w:oddVBand="0" w:evenVBand="0" w:oddHBand="0" w:evenHBand="0" w:firstRowFirstColumn="0" w:firstRowLastColumn="0" w:lastRowFirstColumn="0" w:lastRowLastColumn="0"/>
            </w:pPr>
            <w:r>
              <w:rPr>
                <w:lang w:bidi="fr-FR"/>
              </w:rPr>
              <w:t>Les groupes font part de leurs conclusions</w:t>
            </w:r>
            <w:r>
              <w:rPr>
                <w:lang w:bidi="fr-FR"/>
              </w:rPr>
              <w:br/>
            </w:r>
            <w:r>
              <w:rPr>
                <w:lang w:bidi="fr-FR"/>
              </w:rPr>
              <w:br/>
              <w:t>Résultats escomptés :</w:t>
            </w:r>
            <w:r>
              <w:rPr>
                <w:lang w:bidi="fr-FR"/>
              </w:rPr>
              <w:br/>
              <w:t>Les participants font part des mesures prioritaires et définissent les prochaines étapes.</w:t>
            </w:r>
          </w:p>
        </w:tc>
      </w:tr>
      <w:tr w:rsidR="00344AC3" w14:paraId="28A8C881" w14:textId="77777777" w:rsidTr="4EE315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5" w:type="dxa"/>
          </w:tcPr>
          <w:p w14:paraId="73FB3871" w14:textId="7442B0D0" w:rsidR="00344AC3" w:rsidRDefault="00344AC3" w:rsidP="00344AC3">
            <w:pPr>
              <w:spacing w:after="0" w:line="240" w:lineRule="auto"/>
            </w:pPr>
            <w:r>
              <w:rPr>
                <w:lang w:bidi="fr-FR"/>
              </w:rPr>
              <w:t>15h00–15h15</w:t>
            </w:r>
          </w:p>
        </w:tc>
        <w:tc>
          <w:tcPr>
            <w:tcW w:w="3645" w:type="dxa"/>
          </w:tcPr>
          <w:p w14:paraId="07B13799" w14:textId="77777777" w:rsidR="00344AC3" w:rsidRDefault="00344AC3" w:rsidP="00344AC3">
            <w:pPr>
              <w:spacing w:after="0" w:line="240" w:lineRule="auto"/>
              <w:cnfStyle w:val="000000100000" w:firstRow="0" w:lastRow="0" w:firstColumn="0" w:lastColumn="0" w:oddVBand="0" w:evenVBand="0" w:oddHBand="1" w:evenHBand="0" w:firstRowFirstColumn="0" w:firstRowLastColumn="0" w:lastRowFirstColumn="0" w:lastRowLastColumn="0"/>
            </w:pPr>
            <w:r>
              <w:rPr>
                <w:lang w:bidi="fr-FR"/>
              </w:rPr>
              <w:t>Pause</w:t>
            </w:r>
          </w:p>
        </w:tc>
        <w:tc>
          <w:tcPr>
            <w:tcW w:w="4830" w:type="dxa"/>
          </w:tcPr>
          <w:p w14:paraId="34AE9577" w14:textId="77777777" w:rsidR="00344AC3" w:rsidRDefault="00344AC3" w:rsidP="00344AC3">
            <w:pPr>
              <w:spacing w:after="0" w:line="240" w:lineRule="auto"/>
              <w:cnfStyle w:val="000000100000" w:firstRow="0" w:lastRow="0" w:firstColumn="0" w:lastColumn="0" w:oddVBand="0" w:evenVBand="0" w:oddHBand="1" w:evenHBand="0" w:firstRowFirstColumn="0" w:firstRowLastColumn="0" w:lastRowFirstColumn="0" w:lastRowLastColumn="0"/>
            </w:pPr>
          </w:p>
        </w:tc>
      </w:tr>
      <w:tr w:rsidR="00344AC3" w14:paraId="5BA87333" w14:textId="77777777" w:rsidTr="4EE315EA">
        <w:trPr>
          <w:trHeight w:val="300"/>
        </w:trPr>
        <w:tc>
          <w:tcPr>
            <w:cnfStyle w:val="001000000000" w:firstRow="0" w:lastRow="0" w:firstColumn="1" w:lastColumn="0" w:oddVBand="0" w:evenVBand="0" w:oddHBand="0" w:evenHBand="0" w:firstRowFirstColumn="0" w:firstRowLastColumn="0" w:lastRowFirstColumn="0" w:lastRowLastColumn="0"/>
            <w:tcW w:w="3015" w:type="dxa"/>
          </w:tcPr>
          <w:p w14:paraId="6E20C145" w14:textId="1618B522" w:rsidR="00344AC3" w:rsidRDefault="00344AC3" w:rsidP="00344AC3">
            <w:pPr>
              <w:spacing w:after="0" w:line="240" w:lineRule="auto"/>
            </w:pPr>
            <w:r>
              <w:rPr>
                <w:lang w:bidi="fr-FR"/>
              </w:rPr>
              <w:t>15h00–17h00</w:t>
            </w:r>
          </w:p>
        </w:tc>
        <w:tc>
          <w:tcPr>
            <w:tcW w:w="3645" w:type="dxa"/>
          </w:tcPr>
          <w:p w14:paraId="79A36E0C" w14:textId="6361CD66" w:rsidR="00344AC3" w:rsidRDefault="00344AC3" w:rsidP="00344AC3">
            <w:pPr>
              <w:spacing w:after="0" w:line="240" w:lineRule="auto"/>
              <w:cnfStyle w:val="000000000000" w:firstRow="0" w:lastRow="0" w:firstColumn="0" w:lastColumn="0" w:oddVBand="0" w:evenVBand="0" w:oddHBand="0" w:evenHBand="0" w:firstRowFirstColumn="0" w:firstRowLastColumn="0" w:lastRowFirstColumn="0" w:lastRowLastColumn="0"/>
            </w:pPr>
            <w:r>
              <w:rPr>
                <w:lang w:bidi="fr-FR"/>
              </w:rPr>
              <w:t>Point 14. Clôture de l'atelier</w:t>
            </w:r>
          </w:p>
        </w:tc>
        <w:tc>
          <w:tcPr>
            <w:tcW w:w="4830" w:type="dxa"/>
          </w:tcPr>
          <w:p w14:paraId="1FB87F95" w14:textId="1816C97D" w:rsidR="00344AC3" w:rsidRDefault="1E64220A" w:rsidP="00344AC3">
            <w:pPr>
              <w:spacing w:after="0" w:line="240" w:lineRule="auto"/>
              <w:cnfStyle w:val="000000000000" w:firstRow="0" w:lastRow="0" w:firstColumn="0" w:lastColumn="0" w:oddVBand="0" w:evenVBand="0" w:oddHBand="0" w:evenHBand="0" w:firstRowFirstColumn="0" w:firstRowLastColumn="0" w:lastRowFirstColumn="0" w:lastRowLastColumn="0"/>
            </w:pPr>
            <w:r>
              <w:rPr>
                <w:lang w:bidi="fr-FR"/>
              </w:rPr>
              <w:t>Résumé et conclusions</w:t>
            </w:r>
            <w:r>
              <w:rPr>
                <w:lang w:bidi="fr-FR"/>
              </w:rPr>
              <w:br/>
              <w:t>Clôture officielle et photo de groupe</w:t>
            </w:r>
            <w:r>
              <w:rPr>
                <w:lang w:bidi="fr-FR"/>
              </w:rPr>
              <w:br/>
            </w:r>
            <w:r>
              <w:rPr>
                <w:lang w:bidi="fr-FR"/>
              </w:rPr>
              <w:br/>
              <w:t>Résultats escomptés :</w:t>
            </w:r>
            <w:r>
              <w:rPr>
                <w:lang w:bidi="fr-FR"/>
              </w:rPr>
              <w:br/>
              <w:t xml:space="preserve">Les participants se mettent d'accord sur les </w:t>
            </w:r>
            <w:r>
              <w:rPr>
                <w:lang w:bidi="fr-FR"/>
              </w:rPr>
              <w:lastRenderedPageBreak/>
              <w:t>prochaines étapes. (Que voulons-nous au final ?)</w:t>
            </w:r>
          </w:p>
          <w:p w14:paraId="0DC1B77A" w14:textId="77777777" w:rsidR="00344AC3" w:rsidRDefault="00344AC3" w:rsidP="00543666">
            <w:pPr>
              <w:spacing w:after="0" w:line="240" w:lineRule="auto"/>
              <w:cnfStyle w:val="000000000000" w:firstRow="0" w:lastRow="0" w:firstColumn="0" w:lastColumn="0" w:oddVBand="0" w:evenVBand="0" w:oddHBand="0" w:evenHBand="0" w:firstRowFirstColumn="0" w:firstRowLastColumn="0" w:lastRowFirstColumn="0" w:lastRowLastColumn="0"/>
            </w:pPr>
          </w:p>
        </w:tc>
      </w:tr>
      <w:tr w:rsidR="00344AC3" w14:paraId="696B3D4E" w14:textId="77777777" w:rsidTr="4EE315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15" w:type="dxa"/>
            <w:tcBorders>
              <w:bottom w:val="single" w:sz="8" w:space="0" w:color="auto"/>
            </w:tcBorders>
          </w:tcPr>
          <w:p w14:paraId="363F7515" w14:textId="7B853260" w:rsidR="00344AC3" w:rsidRDefault="008D2CFC" w:rsidP="00344AC3">
            <w:pPr>
              <w:spacing w:after="0" w:line="240" w:lineRule="auto"/>
            </w:pPr>
            <w:r>
              <w:rPr>
                <w:lang w:bidi="fr-FR"/>
              </w:rPr>
              <w:lastRenderedPageBreak/>
              <w:t>Jour 4 – Facultatif (UICN)</w:t>
            </w:r>
          </w:p>
        </w:tc>
        <w:tc>
          <w:tcPr>
            <w:tcW w:w="3645" w:type="dxa"/>
            <w:tcBorders>
              <w:bottom w:val="single" w:sz="8" w:space="0" w:color="auto"/>
            </w:tcBorders>
          </w:tcPr>
          <w:p w14:paraId="3B7B76BA" w14:textId="7EC155A1" w:rsidR="00344AC3" w:rsidRDefault="00344AC3" w:rsidP="00344AC3">
            <w:pPr>
              <w:spacing w:after="0" w:line="240" w:lineRule="auto"/>
              <w:cnfStyle w:val="000000100000" w:firstRow="0" w:lastRow="0" w:firstColumn="0" w:lastColumn="0" w:oddVBand="0" w:evenVBand="0" w:oddHBand="1" w:evenHBand="0" w:firstRowFirstColumn="0" w:firstRowLastColumn="0" w:lastRowFirstColumn="0" w:lastRowLastColumn="0"/>
            </w:pPr>
            <w:r w:rsidRPr="004210A7">
              <w:rPr>
                <w:i/>
                <w:lang w:bidi="fr-FR"/>
              </w:rPr>
              <w:t>Point</w:t>
            </w:r>
          </w:p>
        </w:tc>
        <w:tc>
          <w:tcPr>
            <w:tcW w:w="4830" w:type="dxa"/>
            <w:tcBorders>
              <w:bottom w:val="single" w:sz="8" w:space="0" w:color="auto"/>
            </w:tcBorders>
          </w:tcPr>
          <w:p w14:paraId="0A869E15" w14:textId="59FF0D87" w:rsidR="00344AC3" w:rsidRDefault="00344AC3" w:rsidP="00344AC3">
            <w:pPr>
              <w:spacing w:after="0" w:line="240" w:lineRule="auto"/>
              <w:cnfStyle w:val="000000100000" w:firstRow="0" w:lastRow="0" w:firstColumn="0" w:lastColumn="0" w:oddVBand="0" w:evenVBand="0" w:oddHBand="1" w:evenHBand="0" w:firstRowFirstColumn="0" w:firstRowLastColumn="0" w:lastRowFirstColumn="0" w:lastRowLastColumn="0"/>
            </w:pPr>
            <w:r w:rsidRPr="004210A7">
              <w:rPr>
                <w:i/>
                <w:lang w:bidi="fr-FR"/>
              </w:rPr>
              <w:t>Remarques</w:t>
            </w:r>
          </w:p>
        </w:tc>
      </w:tr>
      <w:tr w:rsidR="00344AC3" w14:paraId="5E00FD88" w14:textId="77777777" w:rsidTr="4EE315EA">
        <w:trPr>
          <w:trHeight w:val="300"/>
        </w:trPr>
        <w:tc>
          <w:tcPr>
            <w:cnfStyle w:val="001000000000" w:firstRow="0" w:lastRow="0" w:firstColumn="1" w:lastColumn="0" w:oddVBand="0" w:evenVBand="0" w:oddHBand="0" w:evenHBand="0" w:firstRowFirstColumn="0" w:firstRowLastColumn="0" w:lastRowFirstColumn="0" w:lastRowLastColumn="0"/>
            <w:tcW w:w="3015" w:type="dxa"/>
          </w:tcPr>
          <w:p w14:paraId="685847FD" w14:textId="57E6F9BB" w:rsidR="00344AC3" w:rsidRDefault="00344AC3" w:rsidP="00344AC3">
            <w:pPr>
              <w:spacing w:after="0" w:line="240" w:lineRule="auto"/>
            </w:pPr>
            <w:r>
              <w:rPr>
                <w:lang w:bidi="fr-FR"/>
              </w:rPr>
              <w:br/>
              <w:t>7h00–18h00</w:t>
            </w:r>
          </w:p>
        </w:tc>
        <w:tc>
          <w:tcPr>
            <w:tcW w:w="3645" w:type="dxa"/>
          </w:tcPr>
          <w:p w14:paraId="1DCE944C" w14:textId="1991F32C" w:rsidR="00344AC3" w:rsidRDefault="00F61E7B" w:rsidP="00344AC3">
            <w:pPr>
              <w:spacing w:after="0" w:line="240" w:lineRule="auto"/>
              <w:cnfStyle w:val="000000000000" w:firstRow="0" w:lastRow="0" w:firstColumn="0" w:lastColumn="0" w:oddVBand="0" w:evenVBand="0" w:oddHBand="0" w:evenHBand="0" w:firstRowFirstColumn="0" w:firstRowLastColumn="0" w:lastRowFirstColumn="0" w:lastRowLastColumn="0"/>
            </w:pPr>
            <w:r>
              <w:rPr>
                <w:lang w:bidi="fr-FR"/>
              </w:rPr>
              <w:t>Atelier de l'UICN-ORO sur la Liste verte</w:t>
            </w:r>
          </w:p>
        </w:tc>
        <w:tc>
          <w:tcPr>
            <w:tcW w:w="4830" w:type="dxa"/>
          </w:tcPr>
          <w:p w14:paraId="191BE3DB" w14:textId="37064B76" w:rsidR="00344AC3" w:rsidRDefault="00C468B8" w:rsidP="00344AC3">
            <w:pPr>
              <w:spacing w:after="0" w:line="240" w:lineRule="auto"/>
              <w:cnfStyle w:val="000000000000" w:firstRow="0" w:lastRow="0" w:firstColumn="0" w:lastColumn="0" w:oddVBand="0" w:evenVBand="0" w:oddHBand="0" w:evenHBand="0" w:firstRowFirstColumn="0" w:firstRowLastColumn="0" w:lastRowFirstColumn="0" w:lastRowLastColumn="0"/>
            </w:pPr>
            <w:r>
              <w:rPr>
                <w:lang w:bidi="fr-FR"/>
              </w:rPr>
              <w:t>L'UICN va introduire le concept de « Liste verte » dans le cadre de sa contribution au projet « 30 x 30 » du KMGBF.</w:t>
            </w:r>
          </w:p>
        </w:tc>
      </w:tr>
    </w:tbl>
    <w:p w14:paraId="670B345A" w14:textId="2013D65E" w:rsidR="004210A7" w:rsidRDefault="004210A7" w:rsidP="004210A7">
      <w:pPr>
        <w:spacing w:after="0" w:line="240" w:lineRule="auto"/>
      </w:pPr>
    </w:p>
    <w:p w14:paraId="67BE08D0" w14:textId="63F52B82" w:rsidR="007F0533" w:rsidRDefault="007F0533" w:rsidP="004210A7">
      <w:pPr>
        <w:spacing w:after="0" w:line="240" w:lineRule="auto"/>
      </w:pPr>
    </w:p>
    <w:sectPr w:rsidR="007F0533" w:rsidSect="004210A7">
      <w:headerReference w:type="default" r:id="rId10"/>
      <w:pgSz w:w="15840" w:h="12240" w:orient="landscape"/>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CD820" w14:textId="77777777" w:rsidR="00CF60BE" w:rsidRDefault="00CF60BE" w:rsidP="00593219">
      <w:pPr>
        <w:spacing w:after="0" w:line="240" w:lineRule="auto"/>
      </w:pPr>
      <w:r>
        <w:separator/>
      </w:r>
    </w:p>
  </w:endnote>
  <w:endnote w:type="continuationSeparator" w:id="0">
    <w:p w14:paraId="7B0C520B" w14:textId="77777777" w:rsidR="00CF60BE" w:rsidRDefault="00CF60BE" w:rsidP="00593219">
      <w:pPr>
        <w:spacing w:after="0" w:line="240" w:lineRule="auto"/>
      </w:pPr>
      <w:r>
        <w:continuationSeparator/>
      </w:r>
    </w:p>
  </w:endnote>
  <w:endnote w:type="continuationNotice" w:id="1">
    <w:p w14:paraId="7B811177" w14:textId="77777777" w:rsidR="00CF60BE" w:rsidRDefault="00CF60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71F5A" w14:textId="77777777" w:rsidR="00CF60BE" w:rsidRDefault="00CF60BE" w:rsidP="00593219">
      <w:pPr>
        <w:spacing w:after="0" w:line="240" w:lineRule="auto"/>
      </w:pPr>
      <w:r>
        <w:separator/>
      </w:r>
    </w:p>
  </w:footnote>
  <w:footnote w:type="continuationSeparator" w:id="0">
    <w:p w14:paraId="0572953E" w14:textId="77777777" w:rsidR="00CF60BE" w:rsidRDefault="00CF60BE" w:rsidP="00593219">
      <w:pPr>
        <w:spacing w:after="0" w:line="240" w:lineRule="auto"/>
      </w:pPr>
      <w:r>
        <w:continuationSeparator/>
      </w:r>
    </w:p>
  </w:footnote>
  <w:footnote w:type="continuationNotice" w:id="1">
    <w:p w14:paraId="40F25D71" w14:textId="77777777" w:rsidR="00CF60BE" w:rsidRDefault="00CF60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A748" w14:textId="7BFEC63F" w:rsidR="004B29FE" w:rsidRDefault="00CF60BE">
    <w:pPr>
      <w:pStyle w:val="En-tte"/>
    </w:pPr>
    <w:sdt>
      <w:sdtPr>
        <w:id w:val="-1099795495"/>
        <w:docPartObj>
          <w:docPartGallery w:val="Watermarks"/>
          <w:docPartUnique/>
        </w:docPartObj>
      </w:sdtPr>
      <w:sdtEndPr/>
      <w:sdtContent>
        <w:r>
          <w:rPr>
            <w:noProof/>
            <w:lang w:bidi="fr-FR"/>
          </w:rPr>
          <w:pict w14:anchorId="71A723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A7"/>
    <w:rsid w:val="00002027"/>
    <w:rsid w:val="00002D62"/>
    <w:rsid w:val="00004EBD"/>
    <w:rsid w:val="0003186D"/>
    <w:rsid w:val="00031F52"/>
    <w:rsid w:val="0004105D"/>
    <w:rsid w:val="00087E5D"/>
    <w:rsid w:val="000A5DB6"/>
    <w:rsid w:val="000E4D0A"/>
    <w:rsid w:val="000F218E"/>
    <w:rsid w:val="000F6497"/>
    <w:rsid w:val="00105BA1"/>
    <w:rsid w:val="0010765B"/>
    <w:rsid w:val="00113CED"/>
    <w:rsid w:val="00125003"/>
    <w:rsid w:val="00152D6C"/>
    <w:rsid w:val="0016227C"/>
    <w:rsid w:val="00164727"/>
    <w:rsid w:val="00165DD7"/>
    <w:rsid w:val="00185292"/>
    <w:rsid w:val="001875BB"/>
    <w:rsid w:val="00190650"/>
    <w:rsid w:val="001923D3"/>
    <w:rsid w:val="001932C3"/>
    <w:rsid w:val="00197E5A"/>
    <w:rsid w:val="001C1A9A"/>
    <w:rsid w:val="001E74B8"/>
    <w:rsid w:val="0020618A"/>
    <w:rsid w:val="00210A59"/>
    <w:rsid w:val="00224085"/>
    <w:rsid w:val="00230B4E"/>
    <w:rsid w:val="00256AE4"/>
    <w:rsid w:val="00262F99"/>
    <w:rsid w:val="0028788F"/>
    <w:rsid w:val="002B1133"/>
    <w:rsid w:val="002C4AD0"/>
    <w:rsid w:val="002C622F"/>
    <w:rsid w:val="002D06FD"/>
    <w:rsid w:val="002D5ACD"/>
    <w:rsid w:val="002E4F3B"/>
    <w:rsid w:val="00305448"/>
    <w:rsid w:val="00307E83"/>
    <w:rsid w:val="00330637"/>
    <w:rsid w:val="0033424C"/>
    <w:rsid w:val="00336C11"/>
    <w:rsid w:val="00344AC3"/>
    <w:rsid w:val="003719C7"/>
    <w:rsid w:val="00375B9C"/>
    <w:rsid w:val="003A3B94"/>
    <w:rsid w:val="003B7136"/>
    <w:rsid w:val="003C659B"/>
    <w:rsid w:val="003E6C9D"/>
    <w:rsid w:val="004019A1"/>
    <w:rsid w:val="00416E55"/>
    <w:rsid w:val="004210A7"/>
    <w:rsid w:val="00424320"/>
    <w:rsid w:val="00467C87"/>
    <w:rsid w:val="0048440B"/>
    <w:rsid w:val="00494022"/>
    <w:rsid w:val="004B29FE"/>
    <w:rsid w:val="004B3218"/>
    <w:rsid w:val="004C1227"/>
    <w:rsid w:val="004C1952"/>
    <w:rsid w:val="004E319C"/>
    <w:rsid w:val="004E7AB5"/>
    <w:rsid w:val="00543666"/>
    <w:rsid w:val="00546A26"/>
    <w:rsid w:val="005645E1"/>
    <w:rsid w:val="00564B74"/>
    <w:rsid w:val="005656FD"/>
    <w:rsid w:val="0058658D"/>
    <w:rsid w:val="00586CEB"/>
    <w:rsid w:val="00593219"/>
    <w:rsid w:val="005B7B58"/>
    <w:rsid w:val="005D514E"/>
    <w:rsid w:val="005E141C"/>
    <w:rsid w:val="005F18A1"/>
    <w:rsid w:val="005F54C0"/>
    <w:rsid w:val="005F6B39"/>
    <w:rsid w:val="006156F0"/>
    <w:rsid w:val="00624312"/>
    <w:rsid w:val="00641124"/>
    <w:rsid w:val="006527D3"/>
    <w:rsid w:val="006605ED"/>
    <w:rsid w:val="00662F04"/>
    <w:rsid w:val="006655F9"/>
    <w:rsid w:val="00666293"/>
    <w:rsid w:val="00685C6F"/>
    <w:rsid w:val="006A3A4D"/>
    <w:rsid w:val="0070743F"/>
    <w:rsid w:val="007079C9"/>
    <w:rsid w:val="00707BD9"/>
    <w:rsid w:val="007142E7"/>
    <w:rsid w:val="00785B38"/>
    <w:rsid w:val="007B3C38"/>
    <w:rsid w:val="007C0E84"/>
    <w:rsid w:val="007F0533"/>
    <w:rsid w:val="0081051F"/>
    <w:rsid w:val="00823488"/>
    <w:rsid w:val="00823E10"/>
    <w:rsid w:val="00853DEE"/>
    <w:rsid w:val="00854DBB"/>
    <w:rsid w:val="00865EF1"/>
    <w:rsid w:val="00877E48"/>
    <w:rsid w:val="008833EB"/>
    <w:rsid w:val="0088399A"/>
    <w:rsid w:val="008960F3"/>
    <w:rsid w:val="008A3065"/>
    <w:rsid w:val="008C4515"/>
    <w:rsid w:val="008D2CFC"/>
    <w:rsid w:val="008D4F5F"/>
    <w:rsid w:val="008F3461"/>
    <w:rsid w:val="008F581B"/>
    <w:rsid w:val="00903909"/>
    <w:rsid w:val="00917F80"/>
    <w:rsid w:val="00924C78"/>
    <w:rsid w:val="00937776"/>
    <w:rsid w:val="00972934"/>
    <w:rsid w:val="00981A6F"/>
    <w:rsid w:val="00997C2C"/>
    <w:rsid w:val="009A46B5"/>
    <w:rsid w:val="009D1709"/>
    <w:rsid w:val="00A01018"/>
    <w:rsid w:val="00A07461"/>
    <w:rsid w:val="00A175FE"/>
    <w:rsid w:val="00A622ED"/>
    <w:rsid w:val="00A84949"/>
    <w:rsid w:val="00A9576A"/>
    <w:rsid w:val="00AC7A84"/>
    <w:rsid w:val="00AD1BBF"/>
    <w:rsid w:val="00AD390C"/>
    <w:rsid w:val="00AD4411"/>
    <w:rsid w:val="00AE4D05"/>
    <w:rsid w:val="00AE5299"/>
    <w:rsid w:val="00AF5E3E"/>
    <w:rsid w:val="00B01ED4"/>
    <w:rsid w:val="00B1322C"/>
    <w:rsid w:val="00B24D4E"/>
    <w:rsid w:val="00B46C72"/>
    <w:rsid w:val="00B6059F"/>
    <w:rsid w:val="00B757CD"/>
    <w:rsid w:val="00B76CD0"/>
    <w:rsid w:val="00BB6326"/>
    <w:rsid w:val="00BD1AB3"/>
    <w:rsid w:val="00BF5461"/>
    <w:rsid w:val="00C05862"/>
    <w:rsid w:val="00C06B69"/>
    <w:rsid w:val="00C3435B"/>
    <w:rsid w:val="00C37DB6"/>
    <w:rsid w:val="00C468B8"/>
    <w:rsid w:val="00C5676C"/>
    <w:rsid w:val="00C56AD5"/>
    <w:rsid w:val="00C903DB"/>
    <w:rsid w:val="00C906DA"/>
    <w:rsid w:val="00CA6028"/>
    <w:rsid w:val="00CB6913"/>
    <w:rsid w:val="00CE44A6"/>
    <w:rsid w:val="00CE5AC5"/>
    <w:rsid w:val="00CF60BE"/>
    <w:rsid w:val="00D149B2"/>
    <w:rsid w:val="00D34A81"/>
    <w:rsid w:val="00D8283B"/>
    <w:rsid w:val="00DA3299"/>
    <w:rsid w:val="00DD70E7"/>
    <w:rsid w:val="00DE0A26"/>
    <w:rsid w:val="00DE0E27"/>
    <w:rsid w:val="00E011B8"/>
    <w:rsid w:val="00E062F8"/>
    <w:rsid w:val="00E14711"/>
    <w:rsid w:val="00E14C8C"/>
    <w:rsid w:val="00E20A07"/>
    <w:rsid w:val="00E2489E"/>
    <w:rsid w:val="00E254F3"/>
    <w:rsid w:val="00E4077B"/>
    <w:rsid w:val="00E51732"/>
    <w:rsid w:val="00E628D8"/>
    <w:rsid w:val="00E62952"/>
    <w:rsid w:val="00E72F92"/>
    <w:rsid w:val="00ED7280"/>
    <w:rsid w:val="00EF2066"/>
    <w:rsid w:val="00F03238"/>
    <w:rsid w:val="00F26867"/>
    <w:rsid w:val="00F56B4A"/>
    <w:rsid w:val="00F61E7B"/>
    <w:rsid w:val="00F67991"/>
    <w:rsid w:val="00F74676"/>
    <w:rsid w:val="00FC5714"/>
    <w:rsid w:val="00FD594B"/>
    <w:rsid w:val="00FF257F"/>
    <w:rsid w:val="01800AE0"/>
    <w:rsid w:val="02387E14"/>
    <w:rsid w:val="02791FE6"/>
    <w:rsid w:val="05F4523A"/>
    <w:rsid w:val="0876A430"/>
    <w:rsid w:val="1025EF5C"/>
    <w:rsid w:val="122406BF"/>
    <w:rsid w:val="1548CA17"/>
    <w:rsid w:val="156701A1"/>
    <w:rsid w:val="1D55D505"/>
    <w:rsid w:val="1D842374"/>
    <w:rsid w:val="1D9A93E9"/>
    <w:rsid w:val="1DCA9B0E"/>
    <w:rsid w:val="1E64220A"/>
    <w:rsid w:val="1F29F888"/>
    <w:rsid w:val="2080CC89"/>
    <w:rsid w:val="217CDED0"/>
    <w:rsid w:val="22C19697"/>
    <w:rsid w:val="246A7561"/>
    <w:rsid w:val="2533A909"/>
    <w:rsid w:val="25DE9A37"/>
    <w:rsid w:val="270D5734"/>
    <w:rsid w:val="276DDE1A"/>
    <w:rsid w:val="27C11BB7"/>
    <w:rsid w:val="2978C461"/>
    <w:rsid w:val="2AD48ADA"/>
    <w:rsid w:val="2B380536"/>
    <w:rsid w:val="2DF03857"/>
    <w:rsid w:val="2EAA5B20"/>
    <w:rsid w:val="3172F42C"/>
    <w:rsid w:val="329E70A2"/>
    <w:rsid w:val="34ACA5DA"/>
    <w:rsid w:val="36196B37"/>
    <w:rsid w:val="376AC00D"/>
    <w:rsid w:val="37733B37"/>
    <w:rsid w:val="3A8D96BE"/>
    <w:rsid w:val="3B4481FE"/>
    <w:rsid w:val="3C90C763"/>
    <w:rsid w:val="3CC2559D"/>
    <w:rsid w:val="3E684076"/>
    <w:rsid w:val="3E94602C"/>
    <w:rsid w:val="40345514"/>
    <w:rsid w:val="4474360B"/>
    <w:rsid w:val="459C8C4C"/>
    <w:rsid w:val="4688DFEF"/>
    <w:rsid w:val="46ED5A2D"/>
    <w:rsid w:val="46FB2551"/>
    <w:rsid w:val="46FC9EF3"/>
    <w:rsid w:val="4905F942"/>
    <w:rsid w:val="4A6496E8"/>
    <w:rsid w:val="4B1C3FF3"/>
    <w:rsid w:val="4D87DD44"/>
    <w:rsid w:val="4EB5DF89"/>
    <w:rsid w:val="4EE315EA"/>
    <w:rsid w:val="5090A048"/>
    <w:rsid w:val="50DB1502"/>
    <w:rsid w:val="516FA027"/>
    <w:rsid w:val="52003F15"/>
    <w:rsid w:val="531D338B"/>
    <w:rsid w:val="5393FB99"/>
    <w:rsid w:val="553527BB"/>
    <w:rsid w:val="554D481C"/>
    <w:rsid w:val="57DB8190"/>
    <w:rsid w:val="5B8472CE"/>
    <w:rsid w:val="5BA4DBA4"/>
    <w:rsid w:val="5C6E9948"/>
    <w:rsid w:val="5DA6F82C"/>
    <w:rsid w:val="6371D3C7"/>
    <w:rsid w:val="65300B66"/>
    <w:rsid w:val="6537BC37"/>
    <w:rsid w:val="69D6895E"/>
    <w:rsid w:val="6B1CD5C4"/>
    <w:rsid w:val="6BD2BEC1"/>
    <w:rsid w:val="72720A62"/>
    <w:rsid w:val="745575CB"/>
    <w:rsid w:val="752B3808"/>
    <w:rsid w:val="769D2266"/>
    <w:rsid w:val="7BEECCE9"/>
    <w:rsid w:val="7C4CCEF1"/>
    <w:rsid w:val="7F02FFD1"/>
  </w:rsids>
  <m:mathPr>
    <m:mathFont m:val="Cambria Math"/>
    <m:brkBin m:val="before"/>
    <m:brkBinSub m:val="--"/>
    <m:smallFrac m:val="0"/>
    <m:dispDef/>
    <m:lMargin m:val="0"/>
    <m:rMargin m:val="0"/>
    <m:defJc m:val="centerGroup"/>
    <m:wrapIndent m:val="1440"/>
    <m:intLim m:val="subSup"/>
    <m:naryLim m:val="undOvr"/>
  </m:mathPr>
  <w:themeFontLang w:val="en-US" w:eastAsia="zh-TW"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80710"/>
  <w15:chartTrackingRefBased/>
  <w15:docId w15:val="{807B17DF-F6F7-45AF-BD19-796D9754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0A7"/>
    <w:pPr>
      <w:spacing w:after="200" w:line="276" w:lineRule="auto"/>
    </w:pPr>
    <w:rPr>
      <w:rFonts w:eastAsiaTheme="minorEastAsia"/>
      <w:kern w:val="0"/>
      <w14:ligatures w14:val="none"/>
    </w:rPr>
  </w:style>
  <w:style w:type="paragraph" w:styleId="Titre1">
    <w:name w:val="heading 1"/>
    <w:basedOn w:val="Normal"/>
    <w:next w:val="Normal"/>
    <w:link w:val="Titre1Car"/>
    <w:uiPriority w:val="9"/>
    <w:qFormat/>
    <w:rsid w:val="004210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210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210A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210A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4210A7"/>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4210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4210A7"/>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4210A7"/>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4210A7"/>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10A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210A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210A7"/>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4210A7"/>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4210A7"/>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4210A7"/>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4210A7"/>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4210A7"/>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4210A7"/>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421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210A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210A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210A7"/>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4210A7"/>
    <w:pPr>
      <w:spacing w:before="160"/>
      <w:jc w:val="center"/>
    </w:pPr>
    <w:rPr>
      <w:i/>
      <w:iCs/>
      <w:color w:val="404040" w:themeColor="text1" w:themeTint="BF"/>
    </w:rPr>
  </w:style>
  <w:style w:type="character" w:customStyle="1" w:styleId="CitationCar">
    <w:name w:val="Citation Car"/>
    <w:basedOn w:val="Policepardfaut"/>
    <w:link w:val="Citation"/>
    <w:uiPriority w:val="29"/>
    <w:rsid w:val="004210A7"/>
    <w:rPr>
      <w:i/>
      <w:iCs/>
      <w:color w:val="404040" w:themeColor="text1" w:themeTint="BF"/>
    </w:rPr>
  </w:style>
  <w:style w:type="paragraph" w:styleId="Paragraphedeliste">
    <w:name w:val="List Paragraph"/>
    <w:basedOn w:val="Normal"/>
    <w:uiPriority w:val="34"/>
    <w:qFormat/>
    <w:rsid w:val="004210A7"/>
    <w:pPr>
      <w:ind w:left="720"/>
      <w:contextualSpacing/>
    </w:pPr>
  </w:style>
  <w:style w:type="character" w:styleId="Accentuationintense">
    <w:name w:val="Intense Emphasis"/>
    <w:basedOn w:val="Policepardfaut"/>
    <w:uiPriority w:val="21"/>
    <w:qFormat/>
    <w:rsid w:val="004210A7"/>
    <w:rPr>
      <w:i/>
      <w:iCs/>
      <w:color w:val="0F4761" w:themeColor="accent1" w:themeShade="BF"/>
    </w:rPr>
  </w:style>
  <w:style w:type="paragraph" w:styleId="Citationintense">
    <w:name w:val="Intense Quote"/>
    <w:basedOn w:val="Normal"/>
    <w:next w:val="Normal"/>
    <w:link w:val="CitationintenseCar"/>
    <w:uiPriority w:val="30"/>
    <w:qFormat/>
    <w:rsid w:val="00421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210A7"/>
    <w:rPr>
      <w:i/>
      <w:iCs/>
      <w:color w:val="0F4761" w:themeColor="accent1" w:themeShade="BF"/>
    </w:rPr>
  </w:style>
  <w:style w:type="character" w:styleId="Rfrenceintense">
    <w:name w:val="Intense Reference"/>
    <w:basedOn w:val="Policepardfaut"/>
    <w:uiPriority w:val="32"/>
    <w:qFormat/>
    <w:rsid w:val="004210A7"/>
    <w:rPr>
      <w:b/>
      <w:bCs/>
      <w:smallCaps/>
      <w:color w:val="0F4761" w:themeColor="accent1" w:themeShade="BF"/>
      <w:spacing w:val="5"/>
    </w:rPr>
  </w:style>
  <w:style w:type="table" w:styleId="Grilledetableauclaire">
    <w:name w:val="Grid Table Light"/>
    <w:basedOn w:val="TableauNormal"/>
    <w:uiPriority w:val="40"/>
    <w:rsid w:val="004210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2">
    <w:name w:val="Plain Table 2"/>
    <w:basedOn w:val="TableauNormal"/>
    <w:uiPriority w:val="42"/>
    <w:rsid w:val="000E4D0A"/>
    <w:pPr>
      <w:spacing w:after="0" w:line="240" w:lineRule="auto"/>
    </w:pPr>
    <w:tblPr>
      <w:tblStyleRowBandSize w:val="1"/>
      <w:tblStyleColBandSize w:val="1"/>
      <w:tblBorders>
        <w:top w:val="single" w:sz="4" w:space="0" w:color="auto"/>
        <w:bottom w:val="single" w:sz="4" w:space="0" w:color="auto"/>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lledutableau">
    <w:name w:val="Table Grid"/>
    <w:basedOn w:val="TableauNormal"/>
    <w:uiPriority w:val="39"/>
    <w:rsid w:val="000E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93219"/>
    <w:pPr>
      <w:tabs>
        <w:tab w:val="center" w:pos="4680"/>
        <w:tab w:val="right" w:pos="9360"/>
      </w:tabs>
      <w:spacing w:after="0" w:line="240" w:lineRule="auto"/>
    </w:pPr>
  </w:style>
  <w:style w:type="character" w:customStyle="1" w:styleId="En-tteCar">
    <w:name w:val="En-tête Car"/>
    <w:basedOn w:val="Policepardfaut"/>
    <w:link w:val="En-tte"/>
    <w:uiPriority w:val="99"/>
    <w:rsid w:val="00593219"/>
    <w:rPr>
      <w:rFonts w:eastAsiaTheme="minorEastAsia"/>
      <w:kern w:val="0"/>
      <w14:ligatures w14:val="none"/>
    </w:rPr>
  </w:style>
  <w:style w:type="paragraph" w:styleId="Pieddepage">
    <w:name w:val="footer"/>
    <w:basedOn w:val="Normal"/>
    <w:link w:val="PieddepageCar"/>
    <w:uiPriority w:val="99"/>
    <w:unhideWhenUsed/>
    <w:rsid w:val="0059321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93219"/>
    <w:rPr>
      <w:rFonts w:eastAsiaTheme="minorEastAsia"/>
      <w:kern w:val="0"/>
      <w14:ligatures w14:val="none"/>
    </w:rPr>
  </w:style>
  <w:style w:type="paragraph" w:styleId="Rvision">
    <w:name w:val="Revision"/>
    <w:hidden/>
    <w:uiPriority w:val="99"/>
    <w:semiHidden/>
    <w:rsid w:val="00BD1AB3"/>
    <w:pPr>
      <w:spacing w:after="0" w:line="240" w:lineRule="auto"/>
    </w:pPr>
    <w:rPr>
      <w:rFonts w:eastAsiaTheme="minorEastAsia"/>
      <w:kern w:val="0"/>
      <w14:ligatures w14:val="none"/>
    </w:rPr>
  </w:style>
  <w:style w:type="character" w:styleId="Marquedecommentaire">
    <w:name w:val="annotation reference"/>
    <w:basedOn w:val="Policepardfaut"/>
    <w:uiPriority w:val="99"/>
    <w:semiHidden/>
    <w:unhideWhenUsed/>
    <w:rsid w:val="006605ED"/>
    <w:rPr>
      <w:sz w:val="16"/>
      <w:szCs w:val="16"/>
    </w:rPr>
  </w:style>
  <w:style w:type="paragraph" w:styleId="Commentaire">
    <w:name w:val="annotation text"/>
    <w:basedOn w:val="Normal"/>
    <w:link w:val="CommentaireCar"/>
    <w:uiPriority w:val="99"/>
    <w:unhideWhenUsed/>
    <w:rsid w:val="006605ED"/>
    <w:pPr>
      <w:spacing w:line="240" w:lineRule="auto"/>
    </w:pPr>
    <w:rPr>
      <w:sz w:val="20"/>
      <w:szCs w:val="20"/>
    </w:rPr>
  </w:style>
  <w:style w:type="character" w:customStyle="1" w:styleId="CommentaireCar">
    <w:name w:val="Commentaire Car"/>
    <w:basedOn w:val="Policepardfaut"/>
    <w:link w:val="Commentaire"/>
    <w:uiPriority w:val="99"/>
    <w:rsid w:val="006605ED"/>
    <w:rPr>
      <w:rFonts w:eastAsiaTheme="minorEastAsia"/>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6605ED"/>
    <w:rPr>
      <w:b/>
      <w:bCs/>
    </w:rPr>
  </w:style>
  <w:style w:type="character" w:customStyle="1" w:styleId="ObjetducommentaireCar">
    <w:name w:val="Objet du commentaire Car"/>
    <w:basedOn w:val="CommentaireCar"/>
    <w:link w:val="Objetducommentaire"/>
    <w:uiPriority w:val="99"/>
    <w:semiHidden/>
    <w:rsid w:val="006605ED"/>
    <w:rPr>
      <w:rFonts w:eastAsiaTheme="minorEastAsia"/>
      <w:b/>
      <w:bCs/>
      <w:kern w:val="0"/>
      <w:sz w:val="20"/>
      <w:szCs w:val="20"/>
      <w14:ligatures w14:val="none"/>
    </w:rPr>
  </w:style>
  <w:style w:type="character" w:styleId="Lienhypertexte">
    <w:name w:val="Hyperlink"/>
    <w:basedOn w:val="Policepardfaut"/>
    <w:uiPriority w:val="99"/>
    <w:unhideWhenUsed/>
    <w:rsid w:val="4EE315E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94615F337A049B08447701D0DAFF9" ma:contentTypeVersion="18" ma:contentTypeDescription="Create a new document." ma:contentTypeScope="" ma:versionID="89df2553c8956772a69c026d0ee3f4b6">
  <xsd:schema xmlns:xsd="http://www.w3.org/2001/XMLSchema" xmlns:xs="http://www.w3.org/2001/XMLSchema" xmlns:p="http://schemas.microsoft.com/office/2006/metadata/properties" xmlns:ns1="http://schemas.microsoft.com/sharepoint/v3" xmlns:ns2="2a0a3350-d6f7-455e-952e-2018f92caf08" xmlns:ns3="7b50edb8-4db5-4c02-a814-0ececad0ca18" targetNamespace="http://schemas.microsoft.com/office/2006/metadata/properties" ma:root="true" ma:fieldsID="63f5ac0fd2d0e960c3ccd80dff833901" ns1:_="" ns2:_="" ns3:_="">
    <xsd:import namespace="http://schemas.microsoft.com/sharepoint/v3"/>
    <xsd:import namespace="2a0a3350-d6f7-455e-952e-2018f92caf08"/>
    <xsd:import namespace="7b50edb8-4db5-4c02-a814-0ececad0ca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0a3350-d6f7-455e-952e-2018f92ca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b06df0-9a10-4f13-b01c-4547ef3a4f3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50edb8-4db5-4c02-a814-0ececad0ca1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77e10b-de1a-4bb0-83d3-348760a235fd}" ma:internalName="TaxCatchAll" ma:showField="CatchAllData" ma:web="7b50edb8-4db5-4c02-a814-0ececad0ca1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b50edb8-4db5-4c02-a814-0ececad0ca18" xsi:nil="true"/>
    <lcf76f155ced4ddcb4097134ff3c332f xmlns="2a0a3350-d6f7-455e-952e-2018f92caf08">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A54F5-DEDE-4D4D-96F0-3A678C026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0a3350-d6f7-455e-952e-2018f92caf08"/>
    <ds:schemaRef ds:uri="7b50edb8-4db5-4c02-a814-0ececad0c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B1648C-B0B1-4185-81F8-28E9C3A8E571}">
  <ds:schemaRefs>
    <ds:schemaRef ds:uri="http://schemas.microsoft.com/office/2006/metadata/properties"/>
    <ds:schemaRef ds:uri="http://schemas.microsoft.com/office/infopath/2007/PartnerControls"/>
    <ds:schemaRef ds:uri="http://schemas.microsoft.com/sharepoint/v3"/>
    <ds:schemaRef ds:uri="7b50edb8-4db5-4c02-a814-0ececad0ca18"/>
    <ds:schemaRef ds:uri="2a0a3350-d6f7-455e-952e-2018f92caf08"/>
  </ds:schemaRefs>
</ds:datastoreItem>
</file>

<file path=customXml/itemProps3.xml><?xml version="1.0" encoding="utf-8"?>
<ds:datastoreItem xmlns:ds="http://schemas.openxmlformats.org/officeDocument/2006/customXml" ds:itemID="{C4CD7986-FC92-4BA4-A681-33A83B548DB5}">
  <ds:schemaRefs>
    <ds:schemaRef ds:uri="http://schemas.microsoft.com/sharepoint/v3/contenttype/forms"/>
  </ds:schemaRefs>
</ds:datastoreItem>
</file>

<file path=customXml/itemProps4.xml><?xml version="1.0" encoding="utf-8"?>
<ds:datastoreItem xmlns:ds="http://schemas.openxmlformats.org/officeDocument/2006/customXml" ds:itemID="{34A6EB51-163D-40DF-8185-3BB2D93F8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966</Words>
  <Characters>5314</Characters>
  <Application>Microsoft Office Word</Application>
  <DocSecurity>0</DocSecurity>
  <Lines>44</Lines>
  <Paragraphs>12</Paragraphs>
  <ScaleCrop>false</ScaleCrop>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Hazbun, Isidoro</dc:creator>
  <cp:keywords/>
  <dc:description/>
  <cp:lastModifiedBy>Pascale Joyerot</cp:lastModifiedBy>
  <cp:revision>2</cp:revision>
  <dcterms:created xsi:type="dcterms:W3CDTF">2026-06-08T21:53:00Z</dcterms:created>
  <dcterms:modified xsi:type="dcterms:W3CDTF">2026-06-08T21:53:00Z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0x0101005CF94615F337A049B08447701D0DAFF9</vt:lpwstr>
  </property>
  <property fmtid="{D5CDD505-2E9C-101B-9397-08002B2CF9AE}" pid="3" name="MediaServiceImageTags">
    <vt:lpwstr/>
  </property>
</Properties>
</file>