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7532" w14:paraId="2457DCE3" w14:textId="77777777" w:rsidTr="00394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3792410C" w14:textId="77777777" w:rsidR="00C27532" w:rsidRDefault="00C27532" w:rsidP="00C27532">
            <w:pPr>
              <w:jc w:val="center"/>
              <w:rPr>
                <w:b w:val="0"/>
                <w:bCs w:val="0"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Pacific </w:t>
            </w:r>
            <w:r w:rsidRPr="00394104">
              <w:rPr>
                <w:sz w:val="40"/>
                <w:szCs w:val="40"/>
              </w:rPr>
              <w:t xml:space="preserve">Framework for Nature Conservation and Protected Areas </w:t>
            </w:r>
            <w:r>
              <w:rPr>
                <w:sz w:val="40"/>
                <w:szCs w:val="40"/>
              </w:rPr>
              <w:t xml:space="preserve">2020-2025: </w:t>
            </w:r>
          </w:p>
          <w:p w14:paraId="35414744" w14:textId="00D63112" w:rsidR="00C27532" w:rsidRDefault="00C27532" w:rsidP="00C27532">
            <w:pPr>
              <w:jc w:val="center"/>
            </w:pPr>
            <w:r>
              <w:rPr>
                <w:sz w:val="40"/>
                <w:szCs w:val="40"/>
              </w:rPr>
              <w:t xml:space="preserve">Survey for Pacific Island Countries and Territories </w:t>
            </w:r>
          </w:p>
        </w:tc>
      </w:tr>
      <w:tr w:rsidR="00C27532" w14:paraId="2A241756" w14:textId="77777777" w:rsidTr="00394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BDD6EE" w:themeFill="accent5" w:themeFillTint="66"/>
          </w:tcPr>
          <w:p w14:paraId="12CC708A" w14:textId="77777777" w:rsidR="00C27532" w:rsidRDefault="00C27532" w:rsidP="00C27532">
            <w:pPr>
              <w:spacing w:before="240"/>
              <w:rPr>
                <w:b w:val="0"/>
                <w:bCs w:val="0"/>
                <w:sz w:val="24"/>
                <w:szCs w:val="24"/>
              </w:rPr>
            </w:pPr>
            <w:r w:rsidRPr="002E12D0">
              <w:rPr>
                <w:color w:val="auto"/>
                <w:sz w:val="24"/>
                <w:szCs w:val="24"/>
              </w:rPr>
              <w:t>Organisation:</w:t>
            </w:r>
          </w:p>
          <w:p w14:paraId="4806119C" w14:textId="77777777" w:rsidR="00C27532" w:rsidRDefault="00C27532" w:rsidP="00C27532">
            <w:pPr>
              <w:spacing w:before="240"/>
              <w:rPr>
                <w:b w:val="0"/>
                <w:bCs w:val="0"/>
                <w:sz w:val="24"/>
                <w:szCs w:val="24"/>
              </w:rPr>
            </w:pPr>
          </w:p>
          <w:p w14:paraId="2BDE5F58" w14:textId="77777777" w:rsidR="00C27532" w:rsidRPr="006A0FD8" w:rsidRDefault="00C27532" w:rsidP="00C27532">
            <w:pPr>
              <w:spacing w:before="24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Country:</w:t>
            </w:r>
          </w:p>
          <w:p w14:paraId="0CFC8C5D" w14:textId="77777777" w:rsidR="00C27532" w:rsidRPr="002E12D0" w:rsidRDefault="00C27532" w:rsidP="00C27532">
            <w:pPr>
              <w:rPr>
                <w:b w:val="0"/>
                <w:bCs w:val="0"/>
              </w:rPr>
            </w:pPr>
          </w:p>
          <w:p w14:paraId="4FA173A5" w14:textId="77777777" w:rsidR="00C27532" w:rsidRPr="002E12D0" w:rsidRDefault="00C27532" w:rsidP="00C27532">
            <w:pPr>
              <w:rPr>
                <w:b w:val="0"/>
                <w:bCs w:val="0"/>
              </w:rPr>
            </w:pPr>
          </w:p>
          <w:p w14:paraId="781C5F4B" w14:textId="127E339F" w:rsidR="00C27532" w:rsidRPr="002E12D0" w:rsidRDefault="00C27532" w:rsidP="00C27532">
            <w:pPr>
              <w:rPr>
                <w:color w:val="auto"/>
              </w:rPr>
            </w:pPr>
          </w:p>
        </w:tc>
        <w:tc>
          <w:tcPr>
            <w:tcW w:w="4508" w:type="dxa"/>
          </w:tcPr>
          <w:p w14:paraId="7FDE730E" w14:textId="77777777" w:rsidR="00C27532" w:rsidRDefault="00C27532" w:rsidP="00C27532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Name:</w:t>
            </w:r>
          </w:p>
          <w:p w14:paraId="13F0D26E" w14:textId="77777777" w:rsidR="00C27532" w:rsidRDefault="00C27532" w:rsidP="00C27532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18C580A2" w14:textId="77777777" w:rsidR="00C27532" w:rsidRPr="006A0FD8" w:rsidRDefault="00C27532" w:rsidP="00C27532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  <w:r w:rsidRPr="002E12D0">
              <w:rPr>
                <w:b/>
                <w:bCs/>
                <w:sz w:val="24"/>
                <w:szCs w:val="24"/>
              </w:rPr>
              <w:t>:</w:t>
            </w:r>
          </w:p>
          <w:p w14:paraId="6BE482F1" w14:textId="77777777" w:rsidR="00C27532" w:rsidRDefault="00C27532" w:rsidP="00C27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8804B51" w14:textId="77777777" w:rsidR="00C27532" w:rsidRDefault="00C27532" w:rsidP="00C27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B67047E" w14:textId="062FF9F4" w:rsidR="00C27532" w:rsidRPr="002E12D0" w:rsidRDefault="00C27532" w:rsidP="00C27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27532" w14:paraId="0C1CA7AB" w14:textId="77777777" w:rsidTr="00394104">
        <w:trPr>
          <w:trHeight w:val="2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DEEAF6" w:themeFill="accent5" w:themeFillTint="33"/>
          </w:tcPr>
          <w:p w14:paraId="7C5FF8AC" w14:textId="514B8003" w:rsidR="00C27532" w:rsidRDefault="00C27532" w:rsidP="00C27532">
            <w:pPr>
              <w:spacing w:before="240"/>
            </w:pPr>
            <w:r>
              <w:rPr>
                <w:b w:val="0"/>
                <w:bCs w:val="0"/>
                <w:color w:val="auto"/>
              </w:rPr>
              <w:t>We very much appreciate you t</w:t>
            </w:r>
            <w:r w:rsidRPr="00394104">
              <w:rPr>
                <w:b w:val="0"/>
                <w:bCs w:val="0"/>
                <w:color w:val="auto"/>
              </w:rPr>
              <w:t xml:space="preserve">aking the time to complete this </w:t>
            </w:r>
            <w:r>
              <w:rPr>
                <w:b w:val="0"/>
                <w:bCs w:val="0"/>
                <w:color w:val="auto"/>
              </w:rPr>
              <w:t>survey</w:t>
            </w:r>
            <w:r w:rsidRPr="00394104">
              <w:rPr>
                <w:b w:val="0"/>
                <w:bCs w:val="0"/>
                <w:color w:val="auto"/>
              </w:rPr>
              <w:t>.</w:t>
            </w:r>
            <w:r>
              <w:rPr>
                <w:b w:val="0"/>
                <w:bCs w:val="0"/>
                <w:color w:val="auto"/>
              </w:rPr>
              <w:t xml:space="preserve">  It will help us formulate the first draft of the next Framework (for the period 2020-2025) to be presented for feedback at the 10</w:t>
            </w:r>
            <w:r w:rsidRPr="00F27276">
              <w:rPr>
                <w:b w:val="0"/>
                <w:bCs w:val="0"/>
                <w:color w:val="auto"/>
                <w:vertAlign w:val="superscript"/>
              </w:rPr>
              <w:t>th</w:t>
            </w:r>
            <w:r>
              <w:rPr>
                <w:b w:val="0"/>
                <w:bCs w:val="0"/>
                <w:color w:val="auto"/>
              </w:rPr>
              <w:t xml:space="preserve"> Pacific Islands Conference on Nature Conservation and Protected Areas in Noumea, April 2020.</w:t>
            </w:r>
          </w:p>
          <w:p w14:paraId="6249F655" w14:textId="3E203976" w:rsidR="00C27532" w:rsidRDefault="00C27532" w:rsidP="00C27532">
            <w:pPr>
              <w:spacing w:before="120"/>
            </w:pPr>
            <w:r>
              <w:rPr>
                <w:b w:val="0"/>
                <w:bCs w:val="0"/>
                <w:color w:val="auto"/>
              </w:rPr>
              <w:t>You may want to refer to the current Framework as you undertake this assessment:</w:t>
            </w:r>
          </w:p>
          <w:p w14:paraId="1EE4D5A4" w14:textId="7EFA1CDD" w:rsidR="001A0C0B" w:rsidRDefault="00E343BC" w:rsidP="00C27532">
            <w:pPr>
              <w:spacing w:before="120"/>
            </w:pPr>
            <w:hyperlink r:id="rId6" w:history="1">
              <w:r w:rsidR="001A0C0B" w:rsidRPr="001A0C0B">
                <w:rPr>
                  <w:rStyle w:val="Hyperlink"/>
                  <w:b w:val="0"/>
                  <w:bCs w:val="0"/>
                </w:rPr>
                <w:t>https://www.pacificnatureconference.com/sites/default/files/2019-11/Framework_Nature_Cons_Prot_Areas_PIR_2014_2020.pdf</w:t>
              </w:r>
            </w:hyperlink>
          </w:p>
          <w:p w14:paraId="50BC8F24" w14:textId="1447BB30" w:rsidR="00C27532" w:rsidRDefault="00C27532" w:rsidP="00C27532">
            <w:pPr>
              <w:spacing w:before="120"/>
            </w:pPr>
            <w:r w:rsidRPr="00394104">
              <w:rPr>
                <w:b w:val="0"/>
                <w:bCs w:val="0"/>
                <w:color w:val="auto"/>
              </w:rPr>
              <w:t>Note that all information will be treated confidentially and no organisation or individual contributing to this survey will be identified in any publication or presentation without first obtaining agreement.</w:t>
            </w:r>
          </w:p>
          <w:p w14:paraId="6CCC4266" w14:textId="47859DB6" w:rsidR="00C27532" w:rsidRPr="00394104" w:rsidRDefault="00C27532" w:rsidP="00C27532">
            <w:pPr>
              <w:spacing w:before="120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Please return this assessment to </w:t>
            </w:r>
            <w:hyperlink r:id="rId7" w:history="1">
              <w:r w:rsidRPr="009D3253">
                <w:rPr>
                  <w:rStyle w:val="Hyperlink"/>
                </w:rPr>
                <w:t>jwd.tremlett@outlook.com</w:t>
              </w:r>
            </w:hyperlink>
            <w:r>
              <w:rPr>
                <w:b w:val="0"/>
                <w:bCs w:val="0"/>
                <w:color w:val="auto"/>
              </w:rPr>
              <w:t xml:space="preserve"> by </w:t>
            </w:r>
            <w:r w:rsidR="00E343BC">
              <w:rPr>
                <w:color w:val="auto"/>
              </w:rPr>
              <w:t>29</w:t>
            </w:r>
            <w:bookmarkStart w:id="0" w:name="_GoBack"/>
            <w:bookmarkEnd w:id="0"/>
            <w:r w:rsidR="00A62310">
              <w:rPr>
                <w:color w:val="auto"/>
              </w:rPr>
              <w:t xml:space="preserve"> May</w:t>
            </w:r>
            <w:r>
              <w:rPr>
                <w:b w:val="0"/>
                <w:bCs w:val="0"/>
                <w:color w:val="auto"/>
              </w:rPr>
              <w:t xml:space="preserve"> </w:t>
            </w:r>
            <w:r w:rsidRPr="00A62310">
              <w:rPr>
                <w:color w:val="auto"/>
              </w:rPr>
              <w:t>2020</w:t>
            </w:r>
            <w:r>
              <w:rPr>
                <w:b w:val="0"/>
                <w:bCs w:val="0"/>
                <w:color w:val="auto"/>
              </w:rPr>
              <w:t>.</w:t>
            </w:r>
          </w:p>
          <w:p w14:paraId="2D96C552" w14:textId="77777777" w:rsidR="00C27532" w:rsidRDefault="00C27532" w:rsidP="00C27532"/>
        </w:tc>
      </w:tr>
      <w:tr w:rsidR="00C27532" w14:paraId="3C33A1DA" w14:textId="77777777" w:rsidTr="006D2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BDD6EE" w:themeFill="accent5" w:themeFillTint="66"/>
          </w:tcPr>
          <w:p w14:paraId="512A9965" w14:textId="0751833D" w:rsidR="00C27532" w:rsidRDefault="00C27532" w:rsidP="00C27532">
            <w:pPr>
              <w:spacing w:before="240"/>
              <w:rPr>
                <w:b w:val="0"/>
                <w:bCs w:val="0"/>
                <w:sz w:val="24"/>
                <w:szCs w:val="24"/>
              </w:rPr>
            </w:pPr>
            <w:r w:rsidRPr="006D2997">
              <w:rPr>
                <w:color w:val="auto"/>
                <w:sz w:val="24"/>
                <w:szCs w:val="24"/>
              </w:rPr>
              <w:t xml:space="preserve">Part I: </w:t>
            </w:r>
            <w:r>
              <w:rPr>
                <w:color w:val="auto"/>
                <w:sz w:val="24"/>
                <w:szCs w:val="24"/>
              </w:rPr>
              <w:t>Regional Conservation Objectives</w:t>
            </w:r>
          </w:p>
          <w:p w14:paraId="2C6CA6FD" w14:textId="77777777" w:rsidR="00C27532" w:rsidRDefault="00C27532" w:rsidP="00C27532">
            <w:pPr>
              <w:rPr>
                <w:i/>
                <w:iCs/>
              </w:rPr>
            </w:pPr>
          </w:p>
          <w:p w14:paraId="5D5AFFB4" w14:textId="28BCD30C" w:rsidR="00C27532" w:rsidRDefault="00C27532" w:rsidP="00C27532">
            <w:r>
              <w:rPr>
                <w:b w:val="0"/>
                <w:bCs w:val="0"/>
                <w:color w:val="auto"/>
              </w:rPr>
              <w:t>The previous Framework was built around six major O</w:t>
            </w:r>
            <w:r w:rsidRPr="00C42F20">
              <w:rPr>
                <w:b w:val="0"/>
                <w:bCs w:val="0"/>
                <w:color w:val="auto"/>
              </w:rPr>
              <w:t xml:space="preserve">bjectives </w:t>
            </w:r>
            <w:r>
              <w:rPr>
                <w:b w:val="0"/>
                <w:bCs w:val="0"/>
                <w:color w:val="auto"/>
              </w:rPr>
              <w:t>to help shape conservation action in the Pacific.  These</w:t>
            </w:r>
            <w:r w:rsidRPr="00C42F20">
              <w:rPr>
                <w:b w:val="0"/>
                <w:bCs w:val="0"/>
                <w:color w:val="auto"/>
              </w:rPr>
              <w:t xml:space="preserve"> were developed at the 9th Conference </w:t>
            </w:r>
            <w:r w:rsidRPr="00577524">
              <w:rPr>
                <w:b w:val="0"/>
                <w:bCs w:val="0"/>
                <w:color w:val="auto"/>
              </w:rPr>
              <w:t>on Nature Conservation</w:t>
            </w:r>
            <w:r>
              <w:rPr>
                <w:b w:val="0"/>
                <w:bCs w:val="0"/>
                <w:color w:val="auto"/>
              </w:rPr>
              <w:t xml:space="preserve"> (2013, Suva) and</w:t>
            </w:r>
            <w:r w:rsidRPr="00C42F20">
              <w:rPr>
                <w:b w:val="0"/>
                <w:bCs w:val="0"/>
                <w:color w:val="auto"/>
              </w:rPr>
              <w:t xml:space="preserve"> were designed to align with the global Aichi targets.</w:t>
            </w:r>
          </w:p>
          <w:p w14:paraId="36A0F831" w14:textId="04A4C9B0" w:rsidR="00C27532" w:rsidRPr="00C42F20" w:rsidRDefault="00C27532" w:rsidP="00C27532">
            <w:pPr>
              <w:spacing w:before="120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Please comment on the six regional Objectives below.</w:t>
            </w:r>
          </w:p>
          <w:p w14:paraId="1628F45F" w14:textId="5F4EFD84" w:rsidR="00C27532" w:rsidRPr="006D2997" w:rsidRDefault="00C27532" w:rsidP="00C27532">
            <w:pPr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C27532" w14:paraId="1022D90E" w14:textId="77777777" w:rsidTr="00C4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DEEAF6" w:themeFill="accent5" w:themeFillTint="33"/>
          </w:tcPr>
          <w:p w14:paraId="37BCB33D" w14:textId="45F18861" w:rsidR="00C27532" w:rsidRDefault="00C27532" w:rsidP="00C27532">
            <w:pPr>
              <w:spacing w:before="120"/>
              <w:rPr>
                <w:b w:val="0"/>
                <w:bCs w:val="0"/>
              </w:rPr>
            </w:pPr>
            <w:r w:rsidRPr="00BF33D2">
              <w:rPr>
                <w:i/>
                <w:iCs/>
                <w:color w:val="auto"/>
              </w:rPr>
              <w:t>Objective 1: People are aware of the value of biodiversity and the steps they can take to conserve and use it sustainably</w:t>
            </w:r>
            <w:r>
              <w:rPr>
                <w:color w:val="auto"/>
              </w:rPr>
              <w:t>.</w:t>
            </w:r>
          </w:p>
          <w:p w14:paraId="50D5CC17" w14:textId="4F5A2270" w:rsidR="00C27532" w:rsidRPr="00BF33D2" w:rsidRDefault="00C27532" w:rsidP="00C27532">
            <w:pPr>
              <w:spacing w:before="120"/>
              <w:rPr>
                <w:color w:val="auto"/>
              </w:rPr>
            </w:pPr>
            <w:r w:rsidRPr="00BF33D2">
              <w:rPr>
                <w:color w:val="auto"/>
              </w:rPr>
              <w:t>Is this objective still relevant for the next Framework period (2020-2025)?  Yes / No</w:t>
            </w:r>
          </w:p>
          <w:p w14:paraId="7D0DBF8F" w14:textId="6EF938F7" w:rsidR="00C27532" w:rsidRPr="00BF33D2" w:rsidRDefault="00C27532" w:rsidP="00C27532">
            <w:pPr>
              <w:spacing w:before="12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BF33D2">
              <w:rPr>
                <w:color w:val="auto"/>
              </w:rPr>
              <w:t>hat changes would you make?</w:t>
            </w:r>
          </w:p>
          <w:p w14:paraId="7213B874" w14:textId="77777777" w:rsidR="00C27532" w:rsidRPr="00BF33D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6AB3A276" w14:textId="6861AB1A" w:rsidR="00C27532" w:rsidRDefault="00C27532" w:rsidP="00C27532">
            <w:pPr>
              <w:spacing w:before="120"/>
            </w:pPr>
          </w:p>
          <w:p w14:paraId="05EDF2F8" w14:textId="6EB8C90F" w:rsidR="00C27532" w:rsidRDefault="00C27532" w:rsidP="00C27532">
            <w:pPr>
              <w:spacing w:before="120"/>
            </w:pPr>
          </w:p>
          <w:p w14:paraId="420638BD" w14:textId="1228B4B5" w:rsidR="00C27532" w:rsidRDefault="00C27532" w:rsidP="00C27532">
            <w:pPr>
              <w:spacing w:before="120"/>
            </w:pPr>
          </w:p>
          <w:p w14:paraId="3EA9507B" w14:textId="00815887" w:rsidR="00C27532" w:rsidRDefault="00C27532" w:rsidP="00C27532">
            <w:pPr>
              <w:spacing w:before="120"/>
            </w:pPr>
          </w:p>
          <w:p w14:paraId="7D2DDE59" w14:textId="63B7FC16" w:rsidR="00C27532" w:rsidRDefault="00C27532" w:rsidP="00C27532">
            <w:pPr>
              <w:spacing w:before="120"/>
            </w:pPr>
          </w:p>
          <w:p w14:paraId="244EB1D5" w14:textId="77777777" w:rsidR="00C27532" w:rsidRPr="00F27276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1836FA09" w14:textId="137AD7C0" w:rsidR="00C27532" w:rsidRPr="005035D2" w:rsidRDefault="00C27532" w:rsidP="00C27532">
            <w:pPr>
              <w:spacing w:before="120"/>
            </w:pPr>
            <w:r w:rsidRPr="00F27276">
              <w:rPr>
                <w:b w:val="0"/>
                <w:bCs w:val="0"/>
                <w:color w:val="auto"/>
              </w:rPr>
              <w:lastRenderedPageBreak/>
              <w:t xml:space="preserve"> </w:t>
            </w:r>
          </w:p>
        </w:tc>
      </w:tr>
      <w:tr w:rsidR="00C27532" w14:paraId="5FF559BE" w14:textId="77777777" w:rsidTr="00BF3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DEEAF6" w:themeFill="accent5" w:themeFillTint="33"/>
          </w:tcPr>
          <w:p w14:paraId="109D7ACC" w14:textId="502CB0BB" w:rsidR="00C27532" w:rsidRDefault="00C27532" w:rsidP="00C27532">
            <w:pPr>
              <w:spacing w:before="120"/>
              <w:rPr>
                <w:b w:val="0"/>
                <w:bCs w:val="0"/>
              </w:rPr>
            </w:pPr>
            <w:r w:rsidRPr="00BF33D2">
              <w:rPr>
                <w:i/>
                <w:iCs/>
                <w:color w:val="auto"/>
              </w:rPr>
              <w:lastRenderedPageBreak/>
              <w:t xml:space="preserve">Objective </w:t>
            </w:r>
            <w:r>
              <w:rPr>
                <w:i/>
                <w:iCs/>
                <w:color w:val="auto"/>
              </w:rPr>
              <w:t>2</w:t>
            </w:r>
            <w:r w:rsidRPr="00BF33D2">
              <w:rPr>
                <w:i/>
                <w:iCs/>
                <w:color w:val="auto"/>
              </w:rPr>
              <w:t>:</w:t>
            </w:r>
            <w:r>
              <w:rPr>
                <w:i/>
                <w:iCs/>
                <w:color w:val="auto"/>
              </w:rPr>
              <w:t xml:space="preserve"> Both economic development and biodiversity conservation recognise and support sustainable livelihoods, cultural heritage, knowledge and expressions, and community resilience and development aspirations</w:t>
            </w:r>
            <w:r>
              <w:rPr>
                <w:color w:val="auto"/>
              </w:rPr>
              <w:t>.</w:t>
            </w:r>
          </w:p>
          <w:p w14:paraId="3D3D0B3B" w14:textId="77777777" w:rsidR="00C27532" w:rsidRPr="00BF33D2" w:rsidRDefault="00C27532" w:rsidP="00C27532">
            <w:pPr>
              <w:spacing w:before="120"/>
              <w:rPr>
                <w:color w:val="auto"/>
              </w:rPr>
            </w:pPr>
            <w:r w:rsidRPr="00BF33D2">
              <w:rPr>
                <w:color w:val="auto"/>
              </w:rPr>
              <w:t>Is this objective still relevant for the next Framework period (2020-2025)?  Yes / No</w:t>
            </w:r>
          </w:p>
          <w:p w14:paraId="040F0D55" w14:textId="0439B11D" w:rsidR="00C27532" w:rsidRPr="00BF33D2" w:rsidRDefault="00C27532" w:rsidP="00C27532">
            <w:pPr>
              <w:spacing w:before="12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BF33D2">
              <w:rPr>
                <w:color w:val="auto"/>
              </w:rPr>
              <w:t>hat changes would you make?</w:t>
            </w:r>
          </w:p>
          <w:p w14:paraId="507F21DC" w14:textId="77777777" w:rsidR="00C27532" w:rsidRPr="00BF33D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3842E6AA" w14:textId="148EC480" w:rsidR="00C27532" w:rsidRDefault="00C27532" w:rsidP="00C27532">
            <w:pPr>
              <w:spacing w:before="120"/>
            </w:pPr>
          </w:p>
          <w:p w14:paraId="4B4CFA61" w14:textId="632E3A9F" w:rsidR="00C2753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7F8BC85D" w14:textId="3092997D" w:rsidR="00C2753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03171413" w14:textId="2769D134" w:rsidR="00C2753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4BD5B108" w14:textId="77777777" w:rsidR="00C27532" w:rsidRPr="00BF33D2" w:rsidRDefault="00C27532" w:rsidP="00C27532">
            <w:pPr>
              <w:spacing w:before="120"/>
              <w:rPr>
                <w:i/>
                <w:iCs/>
              </w:rPr>
            </w:pPr>
          </w:p>
        </w:tc>
      </w:tr>
      <w:tr w:rsidR="00C27532" w14:paraId="39A6C81D" w14:textId="77777777" w:rsidTr="00BF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DEEAF6" w:themeFill="accent5" w:themeFillTint="33"/>
          </w:tcPr>
          <w:p w14:paraId="4BD48E17" w14:textId="56B36867" w:rsidR="00C27532" w:rsidRDefault="00C27532" w:rsidP="00C27532">
            <w:pPr>
              <w:spacing w:before="120"/>
              <w:rPr>
                <w:b w:val="0"/>
                <w:bCs w:val="0"/>
              </w:rPr>
            </w:pPr>
            <w:r w:rsidRPr="00BF33D2">
              <w:rPr>
                <w:i/>
                <w:iCs/>
                <w:color w:val="auto"/>
              </w:rPr>
              <w:t xml:space="preserve">Objective </w:t>
            </w:r>
            <w:r>
              <w:rPr>
                <w:i/>
                <w:iCs/>
                <w:color w:val="auto"/>
              </w:rPr>
              <w:t>3</w:t>
            </w:r>
            <w:r w:rsidRPr="00BF33D2">
              <w:rPr>
                <w:i/>
                <w:iCs/>
                <w:color w:val="auto"/>
              </w:rPr>
              <w:t>:</w:t>
            </w:r>
            <w:r>
              <w:rPr>
                <w:i/>
                <w:iCs/>
                <w:color w:val="auto"/>
              </w:rPr>
              <w:t xml:space="preserve"> Identify, conserve, sustainably manage and restore priority sites, habitats and ecosystems, including cultural sites</w:t>
            </w:r>
            <w:r>
              <w:rPr>
                <w:color w:val="auto"/>
              </w:rPr>
              <w:t>.</w:t>
            </w:r>
          </w:p>
          <w:p w14:paraId="4603F2B0" w14:textId="77777777" w:rsidR="00C27532" w:rsidRPr="00BF33D2" w:rsidRDefault="00C27532" w:rsidP="00C27532">
            <w:pPr>
              <w:spacing w:before="120"/>
              <w:rPr>
                <w:color w:val="auto"/>
              </w:rPr>
            </w:pPr>
            <w:r w:rsidRPr="00BF33D2">
              <w:rPr>
                <w:color w:val="auto"/>
              </w:rPr>
              <w:t>Is this objective still relevant for the next Framework period (2020-2025)?  Yes / No</w:t>
            </w:r>
          </w:p>
          <w:p w14:paraId="3A41CADF" w14:textId="30690112" w:rsidR="00C27532" w:rsidRPr="00BF33D2" w:rsidRDefault="00C27532" w:rsidP="00C27532">
            <w:pPr>
              <w:spacing w:before="12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BF33D2">
              <w:rPr>
                <w:color w:val="auto"/>
              </w:rPr>
              <w:t>hat changes would you make?</w:t>
            </w:r>
          </w:p>
          <w:p w14:paraId="0910AE92" w14:textId="77777777" w:rsidR="00C27532" w:rsidRPr="00BF33D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6005DD8C" w14:textId="012669D7" w:rsidR="00C27532" w:rsidRDefault="00C27532" w:rsidP="00C27532">
            <w:pPr>
              <w:spacing w:before="120"/>
            </w:pPr>
          </w:p>
          <w:p w14:paraId="39B70006" w14:textId="7A090A0C" w:rsidR="00C27532" w:rsidRDefault="00C27532" w:rsidP="00C27532">
            <w:pPr>
              <w:spacing w:before="120"/>
            </w:pPr>
          </w:p>
          <w:p w14:paraId="47D36E1D" w14:textId="77777777" w:rsidR="00C27532" w:rsidRPr="00F27276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603A5A4B" w14:textId="77777777" w:rsidR="00C27532" w:rsidRPr="00BF33D2" w:rsidRDefault="00C27532" w:rsidP="00C27532">
            <w:pPr>
              <w:spacing w:before="120"/>
              <w:rPr>
                <w:i/>
                <w:iCs/>
              </w:rPr>
            </w:pPr>
          </w:p>
        </w:tc>
      </w:tr>
      <w:tr w:rsidR="00C27532" w14:paraId="10DEC964" w14:textId="77777777" w:rsidTr="00BF3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DEEAF6" w:themeFill="accent5" w:themeFillTint="33"/>
          </w:tcPr>
          <w:p w14:paraId="5F9F7030" w14:textId="5816D3F4" w:rsidR="00C27532" w:rsidRPr="00BD7ACE" w:rsidRDefault="00C27532" w:rsidP="00C27532">
            <w:pPr>
              <w:spacing w:before="120"/>
              <w:rPr>
                <w:b w:val="0"/>
                <w:bCs w:val="0"/>
              </w:rPr>
            </w:pPr>
            <w:r w:rsidRPr="00BF33D2">
              <w:rPr>
                <w:i/>
                <w:iCs/>
                <w:color w:val="auto"/>
              </w:rPr>
              <w:t xml:space="preserve">Objective </w:t>
            </w:r>
            <w:r>
              <w:rPr>
                <w:i/>
                <w:iCs/>
                <w:color w:val="auto"/>
              </w:rPr>
              <w:t>4</w:t>
            </w:r>
            <w:r w:rsidRPr="00BF33D2">
              <w:rPr>
                <w:i/>
                <w:iCs/>
                <w:color w:val="auto"/>
              </w:rPr>
              <w:t>:</w:t>
            </w:r>
            <w:r>
              <w:rPr>
                <w:i/>
                <w:iCs/>
                <w:color w:val="auto"/>
              </w:rPr>
              <w:t xml:space="preserve"> Protect and recover threatened species and preserve biodiversity, focusing on species and genetic diversity of ecological, cultural and economic significance</w:t>
            </w:r>
            <w:r>
              <w:rPr>
                <w:color w:val="auto"/>
              </w:rPr>
              <w:t>.</w:t>
            </w:r>
          </w:p>
          <w:p w14:paraId="4619B65E" w14:textId="6BF5744A" w:rsidR="00C27532" w:rsidRPr="00BF33D2" w:rsidRDefault="00C27532" w:rsidP="00C27532">
            <w:pPr>
              <w:spacing w:before="120"/>
              <w:rPr>
                <w:color w:val="auto"/>
              </w:rPr>
            </w:pPr>
            <w:r w:rsidRPr="00BF33D2">
              <w:rPr>
                <w:color w:val="auto"/>
              </w:rPr>
              <w:t>Is this objective still relevant for the next Framework period (2020-2025)?  Yes / No</w:t>
            </w:r>
          </w:p>
          <w:p w14:paraId="637618B4" w14:textId="6EEB2BCA" w:rsidR="00C27532" w:rsidRPr="00BF33D2" w:rsidRDefault="00C27532" w:rsidP="00C27532">
            <w:pPr>
              <w:spacing w:before="12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BF33D2">
              <w:rPr>
                <w:color w:val="auto"/>
              </w:rPr>
              <w:t>hat changes would you make?</w:t>
            </w:r>
          </w:p>
          <w:p w14:paraId="449E9917" w14:textId="77777777" w:rsidR="00C27532" w:rsidRPr="00BF33D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1363F02F" w14:textId="0B68C001" w:rsidR="00C27532" w:rsidRDefault="00C27532" w:rsidP="00C27532">
            <w:pPr>
              <w:spacing w:before="120"/>
            </w:pPr>
          </w:p>
          <w:p w14:paraId="4C9AA215" w14:textId="15341CD7" w:rsidR="00C27532" w:rsidRDefault="00C27532" w:rsidP="00C27532">
            <w:pPr>
              <w:spacing w:before="120"/>
            </w:pPr>
          </w:p>
          <w:p w14:paraId="0B431077" w14:textId="77777777" w:rsidR="00C27532" w:rsidRPr="00F27276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4E32E096" w14:textId="77777777" w:rsidR="00C27532" w:rsidRPr="00BF33D2" w:rsidRDefault="00C27532" w:rsidP="00C27532">
            <w:pPr>
              <w:spacing w:before="120"/>
              <w:rPr>
                <w:i/>
                <w:iCs/>
              </w:rPr>
            </w:pPr>
          </w:p>
        </w:tc>
      </w:tr>
      <w:tr w:rsidR="00C27532" w14:paraId="643C323C" w14:textId="77777777" w:rsidTr="00BF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DEEAF6" w:themeFill="accent5" w:themeFillTint="33"/>
          </w:tcPr>
          <w:p w14:paraId="41656843" w14:textId="2BEBA665" w:rsidR="00C27532" w:rsidRPr="00BD7ACE" w:rsidRDefault="00C27532" w:rsidP="00C27532">
            <w:pPr>
              <w:spacing w:before="120"/>
              <w:rPr>
                <w:b w:val="0"/>
                <w:bCs w:val="0"/>
              </w:rPr>
            </w:pPr>
            <w:r w:rsidRPr="00BF33D2">
              <w:rPr>
                <w:i/>
                <w:iCs/>
                <w:color w:val="auto"/>
              </w:rPr>
              <w:t xml:space="preserve">Objective </w:t>
            </w:r>
            <w:r>
              <w:rPr>
                <w:i/>
                <w:iCs/>
                <w:color w:val="auto"/>
              </w:rPr>
              <w:t>5: Manage threats to biodiversity, especially climate change, invasive species, over-exploitation, and habitat loss and degradation</w:t>
            </w:r>
            <w:r>
              <w:rPr>
                <w:color w:val="auto"/>
              </w:rPr>
              <w:t>.</w:t>
            </w:r>
          </w:p>
          <w:p w14:paraId="284F7F1D" w14:textId="075BE88F" w:rsidR="00C27532" w:rsidRPr="00BF33D2" w:rsidRDefault="00C27532" w:rsidP="00C27532">
            <w:pPr>
              <w:spacing w:before="120"/>
              <w:rPr>
                <w:color w:val="auto"/>
              </w:rPr>
            </w:pPr>
            <w:r w:rsidRPr="00BF33D2">
              <w:rPr>
                <w:color w:val="auto"/>
              </w:rPr>
              <w:t>Is this objective still relevant for the next Framework period (2020-2025)?  Yes / No</w:t>
            </w:r>
          </w:p>
          <w:p w14:paraId="0CCC54B4" w14:textId="7D73987E" w:rsidR="00C27532" w:rsidRPr="00BF33D2" w:rsidRDefault="00C27532" w:rsidP="00C27532">
            <w:pPr>
              <w:spacing w:before="12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BF33D2">
              <w:rPr>
                <w:color w:val="auto"/>
              </w:rPr>
              <w:t>hat changes would you make?</w:t>
            </w:r>
          </w:p>
          <w:p w14:paraId="15DA36B7" w14:textId="77777777" w:rsidR="00C27532" w:rsidRPr="00BF33D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6F71BC3B" w14:textId="427B1984" w:rsidR="00C27532" w:rsidRDefault="00C27532" w:rsidP="00C27532">
            <w:pPr>
              <w:spacing w:before="120"/>
            </w:pPr>
          </w:p>
          <w:p w14:paraId="078EC6AE" w14:textId="26DB6D17" w:rsidR="00C27532" w:rsidRDefault="00C27532" w:rsidP="00C27532">
            <w:pPr>
              <w:spacing w:before="120"/>
            </w:pPr>
          </w:p>
          <w:p w14:paraId="1007964A" w14:textId="0E1D61D6" w:rsidR="00C2753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183F1720" w14:textId="77777777" w:rsidR="00C27532" w:rsidRPr="00F27276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3F881FE4" w14:textId="77777777" w:rsidR="00C27532" w:rsidRPr="00BF33D2" w:rsidRDefault="00C27532" w:rsidP="00C27532">
            <w:pPr>
              <w:spacing w:before="120"/>
              <w:rPr>
                <w:i/>
                <w:iCs/>
              </w:rPr>
            </w:pPr>
          </w:p>
        </w:tc>
      </w:tr>
      <w:tr w:rsidR="00C27532" w14:paraId="5DCA4664" w14:textId="77777777" w:rsidTr="00BF3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DEEAF6" w:themeFill="accent5" w:themeFillTint="33"/>
          </w:tcPr>
          <w:p w14:paraId="6693E6FD" w14:textId="4FDCF551" w:rsidR="00C27532" w:rsidRPr="00BD7ACE" w:rsidRDefault="00C27532" w:rsidP="00C27532">
            <w:pPr>
              <w:spacing w:before="120"/>
              <w:rPr>
                <w:b w:val="0"/>
                <w:bCs w:val="0"/>
              </w:rPr>
            </w:pPr>
            <w:r w:rsidRPr="00BF33D2">
              <w:rPr>
                <w:i/>
                <w:iCs/>
                <w:color w:val="auto"/>
              </w:rPr>
              <w:lastRenderedPageBreak/>
              <w:t xml:space="preserve">Objective </w:t>
            </w:r>
            <w:r>
              <w:rPr>
                <w:i/>
                <w:iCs/>
                <w:color w:val="auto"/>
              </w:rPr>
              <w:t>6</w:t>
            </w:r>
            <w:r w:rsidRPr="00BF33D2">
              <w:rPr>
                <w:i/>
                <w:iCs/>
                <w:color w:val="auto"/>
              </w:rPr>
              <w:t>:</w:t>
            </w:r>
            <w:r>
              <w:rPr>
                <w:i/>
                <w:iCs/>
                <w:color w:val="auto"/>
              </w:rPr>
              <w:t xml:space="preserve"> Build capacity and partnerships that strengthen synergies between science, policy, local knowledge systems and indigenous sciences and enhance local and international agreements, to effectively mobilise resources to achieve Objectives 1-5</w:t>
            </w:r>
            <w:r>
              <w:rPr>
                <w:color w:val="auto"/>
              </w:rPr>
              <w:t>.</w:t>
            </w:r>
          </w:p>
          <w:p w14:paraId="53117411" w14:textId="77777777" w:rsidR="00C27532" w:rsidRPr="00BF33D2" w:rsidRDefault="00C27532" w:rsidP="00C27532">
            <w:pPr>
              <w:spacing w:before="120"/>
              <w:rPr>
                <w:color w:val="auto"/>
              </w:rPr>
            </w:pPr>
            <w:r w:rsidRPr="00BF33D2">
              <w:rPr>
                <w:color w:val="auto"/>
              </w:rPr>
              <w:t>Is this objective still relevant for the next Framework period (2020-2025)?  Yes / No</w:t>
            </w:r>
          </w:p>
          <w:p w14:paraId="6001EE8C" w14:textId="6988EFEF" w:rsidR="00C27532" w:rsidRPr="00BF33D2" w:rsidRDefault="00C27532" w:rsidP="00C27532">
            <w:pPr>
              <w:spacing w:before="12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BF33D2">
              <w:rPr>
                <w:color w:val="auto"/>
              </w:rPr>
              <w:t>hat changes would you make?</w:t>
            </w:r>
          </w:p>
          <w:p w14:paraId="45295138" w14:textId="77777777" w:rsidR="00C27532" w:rsidRPr="00BF33D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7B7591A7" w14:textId="4766EBEF" w:rsidR="00C27532" w:rsidRDefault="00C27532" w:rsidP="00C27532">
            <w:pPr>
              <w:spacing w:before="120"/>
            </w:pPr>
          </w:p>
          <w:p w14:paraId="52760A56" w14:textId="15776F45" w:rsidR="00C27532" w:rsidRDefault="00C27532" w:rsidP="00C27532">
            <w:pPr>
              <w:spacing w:before="120"/>
            </w:pPr>
          </w:p>
          <w:p w14:paraId="21F45E5E" w14:textId="77777777" w:rsidR="00C27532" w:rsidRPr="00F27276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18144C92" w14:textId="77777777" w:rsidR="00C27532" w:rsidRPr="00BF33D2" w:rsidRDefault="00C27532" w:rsidP="00C27532">
            <w:pPr>
              <w:spacing w:before="120"/>
              <w:rPr>
                <w:i/>
                <w:iCs/>
              </w:rPr>
            </w:pPr>
          </w:p>
        </w:tc>
      </w:tr>
      <w:tr w:rsidR="00C27532" w14:paraId="50823454" w14:textId="77777777" w:rsidTr="00BF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DEEAF6" w:themeFill="accent5" w:themeFillTint="33"/>
          </w:tcPr>
          <w:p w14:paraId="1F719E06" w14:textId="77777777" w:rsidR="00C27532" w:rsidRPr="00BF33D2" w:rsidRDefault="00C27532" w:rsidP="00C27532">
            <w:pPr>
              <w:spacing w:before="120"/>
              <w:rPr>
                <w:b w:val="0"/>
                <w:bCs w:val="0"/>
                <w:color w:val="auto"/>
              </w:rPr>
            </w:pPr>
            <w:r w:rsidRPr="00BF33D2">
              <w:rPr>
                <w:color w:val="auto"/>
              </w:rPr>
              <w:t>Are there any key themes missing from these objectives?</w:t>
            </w:r>
          </w:p>
          <w:p w14:paraId="4A69791D" w14:textId="4B58335D" w:rsidR="00C27532" w:rsidRDefault="00C27532" w:rsidP="00C27532">
            <w:pPr>
              <w:spacing w:before="120"/>
            </w:pPr>
          </w:p>
          <w:p w14:paraId="11B74ADC" w14:textId="3FBF85C1" w:rsidR="00C27532" w:rsidRDefault="00C27532" w:rsidP="00C27532">
            <w:pPr>
              <w:spacing w:before="120"/>
            </w:pPr>
          </w:p>
          <w:p w14:paraId="317B20EB" w14:textId="36D50DBF" w:rsidR="00C27532" w:rsidRDefault="00C27532" w:rsidP="00C27532">
            <w:pPr>
              <w:spacing w:before="120"/>
            </w:pPr>
          </w:p>
          <w:p w14:paraId="267D2ACF" w14:textId="77777777" w:rsidR="00C2753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5EF817E0" w14:textId="77777777" w:rsidR="00C2753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013B06D8" w14:textId="73D11E7E" w:rsidR="00C27532" w:rsidRPr="00BF33D2" w:rsidRDefault="00C27532" w:rsidP="00C27532">
            <w:pPr>
              <w:spacing w:before="120"/>
            </w:pPr>
          </w:p>
        </w:tc>
      </w:tr>
      <w:tr w:rsidR="00C27532" w14:paraId="508DB31E" w14:textId="77777777" w:rsidTr="00CA5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BDD6EE" w:themeFill="accent5" w:themeFillTint="66"/>
          </w:tcPr>
          <w:p w14:paraId="07D2D1D7" w14:textId="2AE0198C" w:rsidR="00C27532" w:rsidRPr="00BD7ACE" w:rsidRDefault="00C27532" w:rsidP="00C27532">
            <w:pPr>
              <w:spacing w:before="24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7ACE">
              <w:rPr>
                <w:color w:val="auto"/>
                <w:sz w:val="24"/>
                <w:szCs w:val="24"/>
              </w:rPr>
              <w:t xml:space="preserve">Part </w:t>
            </w:r>
            <w:r>
              <w:rPr>
                <w:color w:val="auto"/>
                <w:sz w:val="24"/>
                <w:szCs w:val="24"/>
              </w:rPr>
              <w:t>II</w:t>
            </w:r>
            <w:r w:rsidRPr="00BD7ACE">
              <w:rPr>
                <w:color w:val="auto"/>
                <w:sz w:val="24"/>
                <w:szCs w:val="24"/>
              </w:rPr>
              <w:t>: Principles / Code of Conduct</w:t>
            </w:r>
          </w:p>
          <w:p w14:paraId="520A5A9E" w14:textId="09A3A7CC" w:rsidR="00C27532" w:rsidRDefault="00C27532" w:rsidP="00C27532">
            <w:pPr>
              <w:spacing w:before="240"/>
              <w:rPr>
                <w:sz w:val="24"/>
                <w:szCs w:val="24"/>
              </w:rPr>
            </w:pPr>
            <w:r w:rsidRPr="00BD7ACE">
              <w:rPr>
                <w:b w:val="0"/>
                <w:bCs w:val="0"/>
                <w:color w:val="auto"/>
                <w:sz w:val="24"/>
                <w:szCs w:val="24"/>
              </w:rPr>
              <w:t xml:space="preserve">The 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current Framework identifies nine Principles for nature conservation in the Pacific, intended to be a code of conduct for implementing the Framework.</w:t>
            </w:r>
          </w:p>
          <w:p w14:paraId="6669008B" w14:textId="5C47603E" w:rsidR="00C27532" w:rsidRPr="00BD7ACE" w:rsidRDefault="00C27532" w:rsidP="00C27532">
            <w:pPr>
              <w:spacing w:before="24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These principles are:</w:t>
            </w:r>
          </w:p>
          <w:p w14:paraId="39441586" w14:textId="1189D51F" w:rsidR="00C27532" w:rsidRPr="00BD7ACE" w:rsidRDefault="00C27532" w:rsidP="00C27532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7ACE">
              <w:rPr>
                <w:b w:val="0"/>
                <w:bCs w:val="0"/>
                <w:color w:val="auto"/>
                <w:sz w:val="24"/>
                <w:szCs w:val="24"/>
              </w:rPr>
              <w:t>Community rights</w:t>
            </w:r>
          </w:p>
          <w:p w14:paraId="6FC1C86C" w14:textId="05CE591D" w:rsidR="00C27532" w:rsidRPr="00BD7ACE" w:rsidRDefault="00C27532" w:rsidP="00C27532">
            <w:pPr>
              <w:pStyle w:val="ListParagraph"/>
              <w:numPr>
                <w:ilvl w:val="0"/>
                <w:numId w:val="1"/>
              </w:numPr>
              <w:spacing w:before="24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7ACE">
              <w:rPr>
                <w:b w:val="0"/>
                <w:bCs w:val="0"/>
                <w:color w:val="auto"/>
                <w:sz w:val="24"/>
                <w:szCs w:val="24"/>
              </w:rPr>
              <w:t>Conservation from a Pacific perspective</w:t>
            </w:r>
          </w:p>
          <w:p w14:paraId="74FC5F48" w14:textId="3096AD2D" w:rsidR="00C27532" w:rsidRPr="00BD7ACE" w:rsidRDefault="00C27532" w:rsidP="00C27532">
            <w:pPr>
              <w:pStyle w:val="ListParagraph"/>
              <w:numPr>
                <w:ilvl w:val="0"/>
                <w:numId w:val="1"/>
              </w:numPr>
              <w:spacing w:before="24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7ACE">
              <w:rPr>
                <w:b w:val="0"/>
                <w:bCs w:val="0"/>
                <w:color w:val="auto"/>
                <w:sz w:val="24"/>
                <w:szCs w:val="24"/>
              </w:rPr>
              <w:t>Ownership of conservation programmes</w:t>
            </w:r>
          </w:p>
          <w:p w14:paraId="1F7E5F35" w14:textId="6AA7FDBF" w:rsidR="00C27532" w:rsidRPr="00BD7ACE" w:rsidRDefault="00C27532" w:rsidP="00C27532">
            <w:pPr>
              <w:pStyle w:val="ListParagraph"/>
              <w:numPr>
                <w:ilvl w:val="0"/>
                <w:numId w:val="1"/>
              </w:numPr>
              <w:spacing w:before="24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7ACE">
              <w:rPr>
                <w:b w:val="0"/>
                <w:bCs w:val="0"/>
                <w:color w:val="auto"/>
                <w:sz w:val="24"/>
                <w:szCs w:val="24"/>
              </w:rPr>
              <w:t>Financial sustainability</w:t>
            </w:r>
          </w:p>
          <w:p w14:paraId="49BE8A3D" w14:textId="1B1B38C8" w:rsidR="00C27532" w:rsidRPr="00BD7ACE" w:rsidRDefault="00C27532" w:rsidP="00C27532">
            <w:pPr>
              <w:pStyle w:val="ListParagraph"/>
              <w:numPr>
                <w:ilvl w:val="0"/>
                <w:numId w:val="1"/>
              </w:numPr>
              <w:spacing w:before="24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7ACE">
              <w:rPr>
                <w:b w:val="0"/>
                <w:bCs w:val="0"/>
                <w:color w:val="auto"/>
                <w:sz w:val="24"/>
                <w:szCs w:val="24"/>
              </w:rPr>
              <w:t>Good governance</w:t>
            </w:r>
          </w:p>
          <w:p w14:paraId="7E5E01A8" w14:textId="4093C072" w:rsidR="00C27532" w:rsidRPr="00BD7ACE" w:rsidRDefault="00C27532" w:rsidP="00C27532">
            <w:pPr>
              <w:pStyle w:val="ListParagraph"/>
              <w:numPr>
                <w:ilvl w:val="0"/>
                <w:numId w:val="1"/>
              </w:numPr>
              <w:spacing w:before="24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7ACE">
              <w:rPr>
                <w:b w:val="0"/>
                <w:bCs w:val="0"/>
                <w:color w:val="auto"/>
                <w:sz w:val="24"/>
                <w:szCs w:val="24"/>
              </w:rPr>
              <w:t>Coordination and collaboration</w:t>
            </w:r>
          </w:p>
          <w:p w14:paraId="7F4AB70B" w14:textId="6A2791EB" w:rsidR="00C27532" w:rsidRPr="00BD7ACE" w:rsidRDefault="00C27532" w:rsidP="00C27532">
            <w:pPr>
              <w:pStyle w:val="ListParagraph"/>
              <w:numPr>
                <w:ilvl w:val="0"/>
                <w:numId w:val="1"/>
              </w:numPr>
              <w:spacing w:before="24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7ACE">
              <w:rPr>
                <w:b w:val="0"/>
                <w:bCs w:val="0"/>
                <w:color w:val="auto"/>
                <w:sz w:val="24"/>
                <w:szCs w:val="24"/>
              </w:rPr>
              <w:t>Capacity development</w:t>
            </w:r>
          </w:p>
          <w:p w14:paraId="0B15E0FB" w14:textId="6DD90616" w:rsidR="00C27532" w:rsidRPr="00BD7ACE" w:rsidRDefault="00C27532" w:rsidP="00C27532">
            <w:pPr>
              <w:pStyle w:val="ListParagraph"/>
              <w:numPr>
                <w:ilvl w:val="0"/>
                <w:numId w:val="1"/>
              </w:numPr>
              <w:spacing w:before="24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7ACE">
              <w:rPr>
                <w:b w:val="0"/>
                <w:bCs w:val="0"/>
                <w:color w:val="auto"/>
                <w:sz w:val="24"/>
                <w:szCs w:val="24"/>
              </w:rPr>
              <w:t>Accountability</w:t>
            </w:r>
          </w:p>
          <w:p w14:paraId="39CB5B66" w14:textId="30441A80" w:rsidR="00C27532" w:rsidRPr="00BD7ACE" w:rsidRDefault="00C27532" w:rsidP="00C27532">
            <w:pPr>
              <w:pStyle w:val="ListParagraph"/>
              <w:numPr>
                <w:ilvl w:val="0"/>
                <w:numId w:val="1"/>
              </w:numPr>
              <w:spacing w:before="24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7ACE">
              <w:rPr>
                <w:b w:val="0"/>
                <w:bCs w:val="0"/>
                <w:color w:val="auto"/>
                <w:sz w:val="24"/>
                <w:szCs w:val="24"/>
              </w:rPr>
              <w:t>Reinforcing resilience and sustainability</w:t>
            </w:r>
          </w:p>
          <w:p w14:paraId="474F8427" w14:textId="77777777" w:rsidR="00C27532" w:rsidRPr="00BD7ACE" w:rsidRDefault="00C27532" w:rsidP="00C27532">
            <w:pPr>
              <w:rPr>
                <w:color w:val="auto"/>
              </w:rPr>
            </w:pPr>
          </w:p>
        </w:tc>
      </w:tr>
      <w:tr w:rsidR="00C27532" w14:paraId="2E11E2BE" w14:textId="77777777" w:rsidTr="00CA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DEEAF6" w:themeFill="accent5" w:themeFillTint="33"/>
          </w:tcPr>
          <w:p w14:paraId="4BD81FEC" w14:textId="783E0AF5" w:rsidR="00C27532" w:rsidRPr="00BF33D2" w:rsidRDefault="00C27532" w:rsidP="00C27532">
            <w:pPr>
              <w:spacing w:before="120"/>
              <w:rPr>
                <w:color w:val="auto"/>
              </w:rPr>
            </w:pPr>
            <w:r>
              <w:rPr>
                <w:color w:val="auto"/>
              </w:rPr>
              <w:t>Are these Principles</w:t>
            </w:r>
            <w:r w:rsidRPr="00BF33D2">
              <w:rPr>
                <w:color w:val="auto"/>
              </w:rPr>
              <w:t xml:space="preserve"> still relevant for the next Framework period (2020-2025)?  Yes / No</w:t>
            </w:r>
          </w:p>
          <w:p w14:paraId="13FD1AFB" w14:textId="77777777" w:rsidR="00C2753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5EBD9E15" w14:textId="238F566C" w:rsidR="00C27532" w:rsidRPr="00BF33D2" w:rsidRDefault="00C27532" w:rsidP="00C27532">
            <w:pPr>
              <w:spacing w:before="12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BF33D2">
              <w:rPr>
                <w:color w:val="auto"/>
              </w:rPr>
              <w:t>hat changes would you make</w:t>
            </w:r>
            <w:r>
              <w:rPr>
                <w:color w:val="auto"/>
              </w:rPr>
              <w:t xml:space="preserve"> to these Principles</w:t>
            </w:r>
            <w:r w:rsidRPr="00BF33D2">
              <w:rPr>
                <w:color w:val="auto"/>
              </w:rPr>
              <w:t>?</w:t>
            </w:r>
          </w:p>
          <w:p w14:paraId="1B810F4E" w14:textId="3F49BEE2" w:rsidR="00C27532" w:rsidRDefault="00C27532" w:rsidP="00C27532">
            <w:pPr>
              <w:spacing w:before="120"/>
            </w:pPr>
          </w:p>
          <w:p w14:paraId="0B2CB627" w14:textId="77777777" w:rsidR="00C2753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60CBC212" w14:textId="2D17A3D1" w:rsidR="00C2753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7EF45400" w14:textId="77777777" w:rsidR="00C27532" w:rsidRDefault="00C27532" w:rsidP="00C27532">
            <w:pPr>
              <w:spacing w:before="120"/>
            </w:pPr>
          </w:p>
          <w:p w14:paraId="6678F30F" w14:textId="77777777" w:rsidR="00C27532" w:rsidRPr="00CA5CB9" w:rsidRDefault="00C27532" w:rsidP="00C27532">
            <w:pPr>
              <w:spacing w:before="120"/>
              <w:rPr>
                <w:b w:val="0"/>
                <w:bCs w:val="0"/>
                <w:color w:val="auto"/>
              </w:rPr>
            </w:pPr>
          </w:p>
          <w:p w14:paraId="696A4CD1" w14:textId="72C98D12" w:rsidR="00C27532" w:rsidRPr="005035D2" w:rsidRDefault="00C27532" w:rsidP="00C27532"/>
        </w:tc>
      </w:tr>
      <w:tr w:rsidR="00C27532" w14:paraId="49F37CCD" w14:textId="77777777" w:rsidTr="00FE4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BDD6EE" w:themeFill="accent5" w:themeFillTint="66"/>
          </w:tcPr>
          <w:p w14:paraId="5E7F0519" w14:textId="22FD6C85" w:rsidR="00C27532" w:rsidRPr="00FE4325" w:rsidRDefault="00C27532" w:rsidP="00C27532">
            <w:pPr>
              <w:spacing w:before="240"/>
              <w:rPr>
                <w:b w:val="0"/>
                <w:bCs w:val="0"/>
                <w:sz w:val="24"/>
                <w:szCs w:val="24"/>
              </w:rPr>
            </w:pPr>
            <w:r w:rsidRPr="006D2997">
              <w:rPr>
                <w:color w:val="auto"/>
                <w:sz w:val="24"/>
                <w:szCs w:val="24"/>
              </w:rPr>
              <w:lastRenderedPageBreak/>
              <w:t xml:space="preserve">Part </w:t>
            </w:r>
            <w:r>
              <w:rPr>
                <w:color w:val="auto"/>
                <w:sz w:val="24"/>
                <w:szCs w:val="24"/>
              </w:rPr>
              <w:t>III</w:t>
            </w:r>
            <w:r w:rsidRPr="006D2997">
              <w:rPr>
                <w:color w:val="auto"/>
                <w:sz w:val="24"/>
                <w:szCs w:val="24"/>
              </w:rPr>
              <w:t xml:space="preserve">: </w:t>
            </w:r>
            <w:r>
              <w:rPr>
                <w:color w:val="auto"/>
                <w:sz w:val="24"/>
                <w:szCs w:val="24"/>
              </w:rPr>
              <w:t>Other Comments</w:t>
            </w:r>
          </w:p>
        </w:tc>
      </w:tr>
      <w:tr w:rsidR="00C27532" w14:paraId="0F51A04F" w14:textId="77777777" w:rsidTr="00BB3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DEEAF6" w:themeFill="accent5" w:themeFillTint="33"/>
          </w:tcPr>
          <w:p w14:paraId="718A38B4" w14:textId="5FE40CBC" w:rsidR="00C27532" w:rsidRPr="008E0BAA" w:rsidRDefault="00C27532" w:rsidP="00C27532">
            <w:pPr>
              <w:spacing w:before="120"/>
              <w:rPr>
                <w:b w:val="0"/>
                <w:bCs w:val="0"/>
                <w:color w:val="auto"/>
              </w:rPr>
            </w:pPr>
            <w:r w:rsidRPr="008E0BAA">
              <w:rPr>
                <w:color w:val="auto"/>
              </w:rPr>
              <w:t xml:space="preserve">Please give any other comments on what should be included in the new Framework, or how the Framework could better </w:t>
            </w:r>
            <w:r>
              <w:rPr>
                <w:color w:val="auto"/>
              </w:rPr>
              <w:t>support</w:t>
            </w:r>
            <w:r w:rsidRPr="008E0BA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both domestic and regional </w:t>
            </w:r>
            <w:r w:rsidRPr="008E0BAA">
              <w:rPr>
                <w:color w:val="auto"/>
              </w:rPr>
              <w:t>conservation</w:t>
            </w:r>
            <w:r>
              <w:rPr>
                <w:color w:val="auto"/>
              </w:rPr>
              <w:t xml:space="preserve"> efforts</w:t>
            </w:r>
            <w:r w:rsidRPr="008E0BAA">
              <w:rPr>
                <w:color w:val="auto"/>
              </w:rPr>
              <w:t>.</w:t>
            </w:r>
          </w:p>
          <w:p w14:paraId="5CC2B0E6" w14:textId="77777777" w:rsidR="00C2753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37FB3128" w14:textId="7E53E87E" w:rsidR="00C27532" w:rsidRDefault="00C27532" w:rsidP="00C27532">
            <w:pPr>
              <w:spacing w:before="120"/>
            </w:pPr>
          </w:p>
          <w:p w14:paraId="740B3224" w14:textId="6C8F7F65" w:rsidR="00C27532" w:rsidRDefault="00C27532" w:rsidP="00C27532">
            <w:pPr>
              <w:spacing w:before="120"/>
            </w:pPr>
          </w:p>
          <w:p w14:paraId="58172A52" w14:textId="5BC2369C" w:rsidR="00C27532" w:rsidRDefault="00C27532" w:rsidP="00C27532">
            <w:pPr>
              <w:spacing w:before="120"/>
            </w:pPr>
          </w:p>
          <w:p w14:paraId="44B5DF54" w14:textId="77777777" w:rsidR="00C27532" w:rsidRDefault="00C27532" w:rsidP="00C27532">
            <w:pPr>
              <w:spacing w:before="120"/>
              <w:rPr>
                <w:b w:val="0"/>
                <w:bCs w:val="0"/>
              </w:rPr>
            </w:pPr>
          </w:p>
          <w:p w14:paraId="4B8A2F9E" w14:textId="392E157D" w:rsidR="00C27532" w:rsidRPr="00BB3B55" w:rsidRDefault="00C27532" w:rsidP="00C27532">
            <w:pPr>
              <w:spacing w:before="120"/>
              <w:rPr>
                <w:color w:val="auto"/>
              </w:rPr>
            </w:pPr>
          </w:p>
        </w:tc>
      </w:tr>
      <w:tr w:rsidR="00C27532" w14:paraId="334DDAF6" w14:textId="77777777" w:rsidTr="002C1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C19D17B" w14:textId="77777777" w:rsidR="00C27532" w:rsidRDefault="00C27532" w:rsidP="00C27532">
            <w:pPr>
              <w:spacing w:before="240"/>
              <w:rPr>
                <w:b w:val="0"/>
                <w:bCs w:val="0"/>
              </w:rPr>
            </w:pPr>
            <w:r>
              <w:t>Many thanks for your cooperation in completing this assessment.  Please get in touch if you have questions, or other feedback relevant to the new Framework.</w:t>
            </w:r>
          </w:p>
          <w:p w14:paraId="103A9AB5" w14:textId="28AEFC82" w:rsidR="00C27532" w:rsidRPr="005035D2" w:rsidRDefault="00C27532" w:rsidP="00C27532"/>
        </w:tc>
      </w:tr>
    </w:tbl>
    <w:p w14:paraId="6A0AEE51" w14:textId="77777777" w:rsidR="00C0595B" w:rsidRDefault="00C0595B"/>
    <w:sectPr w:rsidR="00C0595B" w:rsidSect="00FE4325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700E3"/>
    <w:multiLevelType w:val="hybridMultilevel"/>
    <w:tmpl w:val="8A901D16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9E"/>
    <w:rsid w:val="00004242"/>
    <w:rsid w:val="0005337B"/>
    <w:rsid w:val="001A0C0B"/>
    <w:rsid w:val="001B464A"/>
    <w:rsid w:val="001C50DD"/>
    <w:rsid w:val="00286594"/>
    <w:rsid w:val="002E12D0"/>
    <w:rsid w:val="002F27BF"/>
    <w:rsid w:val="002F2B51"/>
    <w:rsid w:val="00337612"/>
    <w:rsid w:val="00394104"/>
    <w:rsid w:val="003B6B7F"/>
    <w:rsid w:val="005035D2"/>
    <w:rsid w:val="00577524"/>
    <w:rsid w:val="00585397"/>
    <w:rsid w:val="006A6A20"/>
    <w:rsid w:val="006D2997"/>
    <w:rsid w:val="007404ED"/>
    <w:rsid w:val="007D2B31"/>
    <w:rsid w:val="007D546A"/>
    <w:rsid w:val="00822ACA"/>
    <w:rsid w:val="00857D76"/>
    <w:rsid w:val="008B68A3"/>
    <w:rsid w:val="008E0BAA"/>
    <w:rsid w:val="008F4123"/>
    <w:rsid w:val="008F6B9E"/>
    <w:rsid w:val="009D0FC9"/>
    <w:rsid w:val="00A62310"/>
    <w:rsid w:val="00A97DF1"/>
    <w:rsid w:val="00AB10FF"/>
    <w:rsid w:val="00BA6855"/>
    <w:rsid w:val="00BB3B55"/>
    <w:rsid w:val="00BB5B13"/>
    <w:rsid w:val="00BD7ACE"/>
    <w:rsid w:val="00BF33D2"/>
    <w:rsid w:val="00C0595B"/>
    <w:rsid w:val="00C27532"/>
    <w:rsid w:val="00C3418C"/>
    <w:rsid w:val="00C42F20"/>
    <w:rsid w:val="00C47F80"/>
    <w:rsid w:val="00C52FE0"/>
    <w:rsid w:val="00CA5CB9"/>
    <w:rsid w:val="00CF4E9D"/>
    <w:rsid w:val="00E0722C"/>
    <w:rsid w:val="00E07936"/>
    <w:rsid w:val="00E343BC"/>
    <w:rsid w:val="00E5572D"/>
    <w:rsid w:val="00F00899"/>
    <w:rsid w:val="00F27276"/>
    <w:rsid w:val="00FA57F2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C32C"/>
  <w15:chartTrackingRefBased/>
  <w15:docId w15:val="{170147EF-8415-49AE-B3DF-7FF5BC33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2F2B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394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1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6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wd.tremlett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cificnatureconference.com/sites/default/files/2019-11/Framework_Nature_Cons_Prot_Areas_PIR_2014_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1E468-C806-4C9A-848B-242E1DA8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Tremlett</dc:creator>
  <cp:keywords/>
  <dc:description/>
  <cp:lastModifiedBy>Juney Ward</cp:lastModifiedBy>
  <cp:revision>2</cp:revision>
  <dcterms:created xsi:type="dcterms:W3CDTF">2020-04-30T22:04:00Z</dcterms:created>
  <dcterms:modified xsi:type="dcterms:W3CDTF">2020-04-30T22:04:00Z</dcterms:modified>
</cp:coreProperties>
</file>