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77777777" w:rsidR="00BF6101" w:rsidRPr="009F726B" w:rsidRDefault="00BF5568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77777777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B07CB2">
        <w:rPr>
          <w:rFonts w:ascii="Calibri" w:hAnsi="Calibri"/>
        </w:rPr>
        <w:t>2/39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30C4C63A" w:rsidR="00583E34" w:rsidRPr="00B21A15" w:rsidRDefault="009E0311" w:rsidP="00CD4E03">
            <w:pPr>
              <w:jc w:val="center"/>
              <w:rPr>
                <w:rFonts w:ascii="Calibri" w:hAnsi="Calibri" w:cs="Calibri"/>
                <w:b/>
              </w:rPr>
            </w:pPr>
            <w:r w:rsidRPr="00D82539">
              <w:rPr>
                <w:rFonts w:ascii="Arial" w:hAnsi="Arial" w:cs="Arial"/>
                <w:b/>
                <w:bCs/>
                <w:sz w:val="20"/>
                <w:szCs w:val="20"/>
              </w:rPr>
              <w:t>Building capacity of Pacific CITES signatories to address regulatory and legal obligations relating to sea cucumbers, sharks and rays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and marine turtles.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9E0311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B2E4A4A" w14:textId="77777777" w:rsidR="009E0311" w:rsidRPr="009E0311" w:rsidRDefault="009E0311" w:rsidP="009E0311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Proven track record in planning and delivering capacity building workshops with PIC Government officials in relation to CITES regulatory and legal obligations (20%) </w:t>
            </w:r>
          </w:p>
          <w:p w14:paraId="2102278F" w14:textId="7D8179E5" w:rsidR="008E3228" w:rsidRPr="009E0311" w:rsidRDefault="008E3228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9E0311" w:rsidRDefault="00443BA9" w:rsidP="00505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F3E0B4A" w14:textId="77777777" w:rsidR="009E0311" w:rsidRPr="009E0311" w:rsidRDefault="009E0311" w:rsidP="009E0311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Strong knowledge of the conservation and management of the relevant CITES listed marine species (20%) </w:t>
            </w:r>
          </w:p>
          <w:p w14:paraId="7AAABA1D" w14:textId="00CCE371" w:rsidR="00443BA9" w:rsidRPr="009E0311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9E0311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6761E813" w14:textId="77777777" w:rsidR="009E0311" w:rsidRPr="009E0311" w:rsidRDefault="009E0311" w:rsidP="009E0311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Workshop plan, including the proposed objectives, agenda, outputs and outcomes for the 1</w:t>
            </w:r>
            <w:r w:rsidRPr="009E031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9E0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workshop on Parties legal responsibility in relation to export and permitting processes for CITES Appendix II listed sea cucumbers and sharks and rays (20%)</w:t>
            </w:r>
          </w:p>
          <w:p w14:paraId="0EB0836E" w14:textId="1A94C051" w:rsidR="00094DD7" w:rsidRPr="009E0311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9E0311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AE28AA6" w14:textId="77777777" w:rsidR="009E0311" w:rsidRPr="009E0311" w:rsidRDefault="009E0311" w:rsidP="009E0311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Prior delivery of effective communication to relevant government scientific and management authorities (10%) </w:t>
            </w:r>
          </w:p>
          <w:p w14:paraId="16AC51E7" w14:textId="5D06045F" w:rsidR="00443BA9" w:rsidRPr="009E0311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6BB7B585" w:rsidR="00B07CB2" w:rsidRPr="009E0311" w:rsidRDefault="00B07CB2" w:rsidP="00B07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9E0311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94DD7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017F540" w14:textId="14BCFBEF" w:rsidR="00B07CB2" w:rsidRPr="009E0311" w:rsidRDefault="009E0311" w:rsidP="009E0311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sz w:val="22"/>
                <w:szCs w:val="22"/>
              </w:rPr>
              <w:t xml:space="preserve">Financial proposal in US dollars [to include all travel costs], costed workplan, and out of pocket expenses </w:t>
            </w:r>
            <w:r w:rsidRPr="009E0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(also note daily rate) </w:t>
            </w:r>
          </w:p>
        </w:tc>
        <w:tc>
          <w:tcPr>
            <w:tcW w:w="5755" w:type="dxa"/>
            <w:gridSpan w:val="5"/>
          </w:tcPr>
          <w:p w14:paraId="22286F8B" w14:textId="0B0C2F66" w:rsidR="00B07CB2" w:rsidRPr="00150DE5" w:rsidRDefault="009E0311" w:rsidP="00B07CB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 detailed financial proposal</w:t>
            </w:r>
          </w:p>
        </w:tc>
      </w:tr>
      <w:tr w:rsidR="00B07CB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B07CB2" w:rsidRPr="00150DE5" w:rsidRDefault="00B07CB2" w:rsidP="00B07CB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B07CB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B07CB2" w:rsidRPr="00150DE5" w:rsidRDefault="00B07CB2" w:rsidP="00B07CB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B07CB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0A7074F6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743BDFD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CDC445E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49377921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B07CB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6B302D15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B07CB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A398AA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8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3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4"/>
  </w:num>
  <w:num w:numId="5">
    <w:abstractNumId w:val="30"/>
  </w:num>
  <w:num w:numId="6">
    <w:abstractNumId w:val="1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1"/>
  </w:num>
  <w:num w:numId="10">
    <w:abstractNumId w:val="22"/>
  </w:num>
  <w:num w:numId="11">
    <w:abstractNumId w:val="28"/>
  </w:num>
  <w:num w:numId="12">
    <w:abstractNumId w:val="17"/>
  </w:num>
  <w:num w:numId="13">
    <w:abstractNumId w:val="27"/>
  </w:num>
  <w:num w:numId="14">
    <w:abstractNumId w:val="37"/>
  </w:num>
  <w:num w:numId="15">
    <w:abstractNumId w:val="9"/>
  </w:num>
  <w:num w:numId="16">
    <w:abstractNumId w:val="36"/>
  </w:num>
  <w:num w:numId="17">
    <w:abstractNumId w:val="1"/>
  </w:num>
  <w:num w:numId="18">
    <w:abstractNumId w:val="20"/>
  </w:num>
  <w:num w:numId="19">
    <w:abstractNumId w:val="39"/>
  </w:num>
  <w:num w:numId="20">
    <w:abstractNumId w:val="10"/>
  </w:num>
  <w:num w:numId="21">
    <w:abstractNumId w:val="32"/>
  </w:num>
  <w:num w:numId="22">
    <w:abstractNumId w:val="29"/>
  </w:num>
  <w:num w:numId="23">
    <w:abstractNumId w:val="35"/>
  </w:num>
  <w:num w:numId="24">
    <w:abstractNumId w:val="6"/>
  </w:num>
  <w:num w:numId="25">
    <w:abstractNumId w:val="14"/>
  </w:num>
  <w:num w:numId="26">
    <w:abstractNumId w:val="23"/>
  </w:num>
  <w:num w:numId="27">
    <w:abstractNumId w:val="8"/>
  </w:num>
  <w:num w:numId="28">
    <w:abstractNumId w:val="0"/>
  </w:num>
  <w:num w:numId="29">
    <w:abstractNumId w:val="4"/>
  </w:num>
  <w:num w:numId="30">
    <w:abstractNumId w:val="12"/>
  </w:num>
  <w:num w:numId="31">
    <w:abstractNumId w:val="33"/>
  </w:num>
  <w:num w:numId="32">
    <w:abstractNumId w:val="5"/>
  </w:num>
  <w:num w:numId="33">
    <w:abstractNumId w:val="26"/>
  </w:num>
  <w:num w:numId="34">
    <w:abstractNumId w:val="2"/>
  </w:num>
  <w:num w:numId="35">
    <w:abstractNumId w:val="3"/>
  </w:num>
  <w:num w:numId="36">
    <w:abstractNumId w:val="13"/>
  </w:num>
  <w:num w:numId="37">
    <w:abstractNumId w:val="40"/>
  </w:num>
  <w:num w:numId="38">
    <w:abstractNumId w:val="18"/>
  </w:num>
  <w:num w:numId="39">
    <w:abstractNumId w:val="38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5FC7-EC9E-4BAF-9A06-2E74F994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3</cp:revision>
  <cp:lastPrinted>2020-01-26T21:09:00Z</cp:lastPrinted>
  <dcterms:created xsi:type="dcterms:W3CDTF">2020-02-16T22:34:00Z</dcterms:created>
  <dcterms:modified xsi:type="dcterms:W3CDTF">2020-02-16T22:38:00Z</dcterms:modified>
</cp:coreProperties>
</file>